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48" w:rsidRPr="008C5865" w:rsidRDefault="006535A9" w:rsidP="00A52B48">
      <w:pPr>
        <w:pStyle w:val="Ttulo1"/>
        <w:spacing w:line="264" w:lineRule="auto"/>
        <w:ind w:left="709" w:hanging="709"/>
        <w:jc w:val="center"/>
        <w:rPr>
          <w:sz w:val="28"/>
          <w:szCs w:val="28"/>
          <w:lang w:val="en-US"/>
        </w:rPr>
      </w:pPr>
      <w:r w:rsidRPr="008C5865">
        <w:rPr>
          <w:sz w:val="28"/>
          <w:szCs w:val="28"/>
          <w:lang w:val="en-US"/>
        </w:rPr>
        <w:t>Economic Centrality</w:t>
      </w:r>
      <w:r w:rsidR="001E528B" w:rsidRPr="008C5865">
        <w:rPr>
          <w:sz w:val="28"/>
          <w:szCs w:val="28"/>
          <w:lang w:val="en-US"/>
        </w:rPr>
        <w:t xml:space="preserve">: </w:t>
      </w:r>
    </w:p>
    <w:p w:rsidR="006535A9" w:rsidRPr="008C5865" w:rsidRDefault="001E528B" w:rsidP="00A52B48">
      <w:pPr>
        <w:pStyle w:val="Ttulo1"/>
        <w:spacing w:line="264" w:lineRule="auto"/>
        <w:ind w:left="709" w:hanging="709"/>
        <w:jc w:val="center"/>
        <w:rPr>
          <w:lang w:val="en-US"/>
        </w:rPr>
      </w:pPr>
      <w:r w:rsidRPr="008C5865">
        <w:rPr>
          <w:sz w:val="28"/>
          <w:szCs w:val="28"/>
          <w:lang w:val="en-US"/>
        </w:rPr>
        <w:t>How Much is Economics and How Much is Geography?</w:t>
      </w:r>
    </w:p>
    <w:p w:rsidR="006535A9" w:rsidRPr="008C5865" w:rsidRDefault="006535A9" w:rsidP="006535A9">
      <w:pPr>
        <w:rPr>
          <w:rFonts w:ascii="Times New Roman" w:hAnsi="Times New Roman"/>
          <w:sz w:val="24"/>
          <w:szCs w:val="24"/>
          <w:lang w:val="en-US"/>
        </w:rPr>
      </w:pPr>
    </w:p>
    <w:p w:rsidR="006535A9" w:rsidRDefault="00EC650D" w:rsidP="008A6A77">
      <w:pPr>
        <w:spacing w:after="60" w:line="360" w:lineRule="auto"/>
        <w:jc w:val="center"/>
        <w:rPr>
          <w:rFonts w:ascii="Times New Roman" w:hAnsi="Times New Roman"/>
          <w:b/>
          <w:sz w:val="24"/>
          <w:szCs w:val="24"/>
          <w:lang w:eastAsia="en-GB"/>
        </w:rPr>
      </w:pPr>
      <w:r w:rsidRPr="008C5865">
        <w:rPr>
          <w:rFonts w:ascii="Times New Roman" w:hAnsi="Times New Roman"/>
          <w:b/>
          <w:bCs/>
          <w:kern w:val="32"/>
          <w:sz w:val="24"/>
          <w:szCs w:val="24"/>
          <w:vertAlign w:val="superscript"/>
        </w:rPr>
        <w:t>(a)</w:t>
      </w:r>
      <w:r w:rsidR="00595BA8">
        <w:rPr>
          <w:rFonts w:ascii="Times New Roman" w:hAnsi="Times New Roman"/>
          <w:b/>
          <w:bCs/>
          <w:kern w:val="32"/>
          <w:sz w:val="24"/>
          <w:szCs w:val="24"/>
          <w:vertAlign w:val="superscript"/>
        </w:rPr>
        <w:t xml:space="preserve">, * </w:t>
      </w:r>
      <w:r w:rsidRPr="008C5865">
        <w:rPr>
          <w:rFonts w:ascii="Times New Roman" w:hAnsi="Times New Roman"/>
          <w:b/>
          <w:bCs/>
          <w:kern w:val="32"/>
          <w:sz w:val="24"/>
          <w:szCs w:val="24"/>
        </w:rPr>
        <w:t>Nuno Crespo,</w:t>
      </w:r>
      <w:r w:rsidR="006535A9" w:rsidRPr="008C5865">
        <w:rPr>
          <w:rFonts w:ascii="Times New Roman" w:hAnsi="Times New Roman"/>
          <w:b/>
          <w:bCs/>
          <w:kern w:val="32"/>
          <w:sz w:val="24"/>
          <w:szCs w:val="24"/>
          <w:vertAlign w:val="superscript"/>
        </w:rPr>
        <w:t xml:space="preserve"> </w:t>
      </w:r>
      <w:r w:rsidRPr="008C5865">
        <w:rPr>
          <w:rFonts w:ascii="Times New Roman" w:hAnsi="Times New Roman"/>
          <w:b/>
          <w:bCs/>
          <w:kern w:val="32"/>
          <w:sz w:val="24"/>
          <w:szCs w:val="24"/>
          <w:vertAlign w:val="superscript"/>
        </w:rPr>
        <w:t>(b</w:t>
      </w:r>
      <w:r w:rsidR="006535A9" w:rsidRPr="008C5865">
        <w:rPr>
          <w:rFonts w:ascii="Times New Roman" w:hAnsi="Times New Roman"/>
          <w:b/>
          <w:bCs/>
          <w:kern w:val="32"/>
          <w:sz w:val="24"/>
          <w:szCs w:val="24"/>
          <w:vertAlign w:val="superscript"/>
        </w:rPr>
        <w:t xml:space="preserve">) </w:t>
      </w:r>
      <w:r w:rsidR="006535A9" w:rsidRPr="008C5865">
        <w:rPr>
          <w:rFonts w:ascii="Times New Roman" w:hAnsi="Times New Roman"/>
          <w:b/>
          <w:sz w:val="24"/>
          <w:szCs w:val="24"/>
          <w:lang w:eastAsia="en-GB"/>
        </w:rPr>
        <w:t xml:space="preserve">M. Paula Fontoura, </w:t>
      </w:r>
      <w:r w:rsidRPr="008C5865">
        <w:rPr>
          <w:rFonts w:ascii="Times New Roman" w:hAnsi="Times New Roman"/>
          <w:b/>
          <w:sz w:val="24"/>
          <w:szCs w:val="24"/>
          <w:lang w:eastAsia="en-GB"/>
        </w:rPr>
        <w:t xml:space="preserve">and </w:t>
      </w:r>
      <w:r w:rsidR="006535A9" w:rsidRPr="008C5865">
        <w:rPr>
          <w:rFonts w:ascii="Times New Roman" w:hAnsi="Times New Roman"/>
          <w:b/>
          <w:bCs/>
          <w:kern w:val="32"/>
          <w:sz w:val="24"/>
          <w:szCs w:val="24"/>
          <w:vertAlign w:val="superscript"/>
        </w:rPr>
        <w:t>(</w:t>
      </w:r>
      <w:r w:rsidR="008A6A77">
        <w:rPr>
          <w:rFonts w:ascii="Times New Roman" w:hAnsi="Times New Roman"/>
          <w:b/>
          <w:bCs/>
          <w:kern w:val="32"/>
          <w:sz w:val="24"/>
          <w:szCs w:val="24"/>
          <w:vertAlign w:val="superscript"/>
        </w:rPr>
        <w:t>a</w:t>
      </w:r>
      <w:r w:rsidR="006535A9" w:rsidRPr="008C5865">
        <w:rPr>
          <w:rFonts w:ascii="Times New Roman" w:hAnsi="Times New Roman"/>
          <w:b/>
          <w:bCs/>
          <w:kern w:val="32"/>
          <w:sz w:val="24"/>
          <w:szCs w:val="24"/>
          <w:vertAlign w:val="superscript"/>
        </w:rPr>
        <w:t>)</w:t>
      </w:r>
      <w:r w:rsidR="006535A9" w:rsidRPr="008C5865">
        <w:rPr>
          <w:rFonts w:ascii="Times New Roman" w:hAnsi="Times New Roman"/>
          <w:b/>
          <w:sz w:val="24"/>
          <w:szCs w:val="24"/>
          <w:lang w:eastAsia="en-GB"/>
        </w:rPr>
        <w:t>Nadia Simoes</w:t>
      </w:r>
    </w:p>
    <w:p w:rsidR="008A6A77" w:rsidRPr="008A6A77" w:rsidRDefault="008A6A77" w:rsidP="008A6A77">
      <w:pPr>
        <w:spacing w:after="60" w:line="360" w:lineRule="auto"/>
        <w:rPr>
          <w:rFonts w:ascii="Times New Roman" w:hAnsi="Times New Roman"/>
          <w:b/>
          <w:bCs/>
          <w:kern w:val="32"/>
          <w:sz w:val="24"/>
          <w:szCs w:val="24"/>
        </w:rPr>
      </w:pPr>
    </w:p>
    <w:p w:rsidR="003243B8" w:rsidRDefault="006535A9" w:rsidP="006535A9">
      <w:pPr>
        <w:spacing w:before="240" w:after="240"/>
        <w:jc w:val="both"/>
        <w:rPr>
          <w:rFonts w:ascii="Times New Roman" w:hAnsi="Times New Roman"/>
          <w:sz w:val="24"/>
          <w:szCs w:val="24"/>
          <w:lang w:eastAsia="en-GB"/>
        </w:rPr>
      </w:pPr>
      <w:r w:rsidRPr="008C5865">
        <w:rPr>
          <w:rFonts w:ascii="Times New Roman" w:hAnsi="Times New Roman"/>
          <w:sz w:val="24"/>
          <w:szCs w:val="24"/>
          <w:vertAlign w:val="superscript"/>
          <w:lang w:eastAsia="en-GB"/>
        </w:rPr>
        <w:t xml:space="preserve">(a) </w:t>
      </w:r>
      <w:r w:rsidR="003243B8" w:rsidRPr="00B71B34">
        <w:rPr>
          <w:rFonts w:ascii="Times New Roman" w:hAnsi="Times New Roman"/>
          <w:sz w:val="24"/>
          <w:szCs w:val="24"/>
          <w:lang w:eastAsia="en-GB"/>
        </w:rPr>
        <w:t xml:space="preserve">Instituto Universitário de Lisboa (ISCTE – IUL), ISCTE Business School Economics Department, BRU – IUL (Business Research Unit), Lisboa, Portugal. </w:t>
      </w:r>
    </w:p>
    <w:p w:rsidR="003243B8" w:rsidRPr="00FF04EE" w:rsidRDefault="003243B8" w:rsidP="003243B8">
      <w:pPr>
        <w:spacing w:before="240" w:after="240"/>
        <w:jc w:val="both"/>
        <w:rPr>
          <w:rFonts w:ascii="Times New Roman" w:hAnsi="Times New Roman"/>
          <w:sz w:val="24"/>
          <w:szCs w:val="24"/>
          <w:highlight w:val="cyan"/>
          <w:lang w:eastAsia="en-GB"/>
        </w:rPr>
      </w:pPr>
      <w:r w:rsidRPr="00B71B34">
        <w:rPr>
          <w:rFonts w:ascii="Times New Roman" w:hAnsi="Times New Roman"/>
          <w:sz w:val="24"/>
          <w:szCs w:val="24"/>
          <w:vertAlign w:val="superscript"/>
          <w:lang w:eastAsia="en-GB"/>
        </w:rPr>
        <w:t xml:space="preserve"> </w:t>
      </w:r>
      <w:r w:rsidR="006535A9" w:rsidRPr="00B71B34">
        <w:rPr>
          <w:rFonts w:ascii="Times New Roman" w:hAnsi="Times New Roman"/>
          <w:sz w:val="24"/>
          <w:szCs w:val="24"/>
          <w:vertAlign w:val="superscript"/>
          <w:lang w:eastAsia="en-GB"/>
        </w:rPr>
        <w:t>(b)</w:t>
      </w:r>
      <w:r w:rsidR="006535A9" w:rsidRPr="00B71B34">
        <w:rPr>
          <w:rFonts w:ascii="Times New Roman" w:hAnsi="Times New Roman"/>
          <w:sz w:val="24"/>
          <w:szCs w:val="24"/>
          <w:lang w:eastAsia="en-GB"/>
        </w:rPr>
        <w:t xml:space="preserve"> </w:t>
      </w:r>
      <w:r w:rsidRPr="008C5865">
        <w:rPr>
          <w:rFonts w:ascii="Times New Roman" w:hAnsi="Times New Roman"/>
          <w:sz w:val="24"/>
          <w:szCs w:val="24"/>
          <w:lang w:eastAsia="en-GB"/>
        </w:rPr>
        <w:t>Instituto Superior de Economia e Gestão (ISEG – Universidade</w:t>
      </w:r>
      <w:r w:rsidRPr="008C5865">
        <w:rPr>
          <w:rFonts w:ascii="Times New Roman" w:hAnsi="Times New Roman"/>
          <w:sz w:val="24"/>
          <w:szCs w:val="24"/>
          <w:vertAlign w:val="superscript"/>
          <w:lang w:eastAsia="en-GB"/>
        </w:rPr>
        <w:t xml:space="preserve"> </w:t>
      </w:r>
      <w:r w:rsidRPr="008C5865">
        <w:rPr>
          <w:rFonts w:ascii="Times New Roman" w:hAnsi="Times New Roman"/>
          <w:sz w:val="24"/>
          <w:szCs w:val="24"/>
          <w:lang w:eastAsia="en-GB"/>
        </w:rPr>
        <w:t>de Lisboa)</w:t>
      </w:r>
      <w:r>
        <w:rPr>
          <w:rFonts w:ascii="Times New Roman" w:hAnsi="Times New Roman"/>
          <w:sz w:val="24"/>
          <w:szCs w:val="24"/>
          <w:lang w:eastAsia="en-GB"/>
        </w:rPr>
        <w:t xml:space="preserve">, </w:t>
      </w:r>
      <w:r w:rsidRPr="008A6A77">
        <w:rPr>
          <w:rFonts w:ascii="Times New Roman" w:hAnsi="Times New Roman"/>
          <w:sz w:val="24"/>
          <w:szCs w:val="24"/>
          <w:lang w:eastAsia="en-GB"/>
        </w:rPr>
        <w:t>UECE (Research Unit on Complexity and Economics),</w:t>
      </w:r>
      <w:r>
        <w:rPr>
          <w:rFonts w:ascii="Times New Roman" w:hAnsi="Times New Roman"/>
          <w:sz w:val="24"/>
          <w:szCs w:val="24"/>
          <w:lang w:eastAsia="en-GB"/>
        </w:rPr>
        <w:t xml:space="preserve"> Lisboa, Portugal. </w:t>
      </w:r>
    </w:p>
    <w:p w:rsidR="006535A9" w:rsidRPr="00B71B34" w:rsidRDefault="00595BA8" w:rsidP="00595BA8">
      <w:pPr>
        <w:pStyle w:val="Subttulo"/>
        <w:jc w:val="both"/>
        <w:outlineLvl w:val="9"/>
        <w:rPr>
          <w:rFonts w:ascii="Times New Roman" w:hAnsi="Times New Roman"/>
          <w:szCs w:val="24"/>
        </w:rPr>
      </w:pPr>
      <w:r w:rsidRPr="00B71B34">
        <w:rPr>
          <w:rFonts w:ascii="Times New Roman" w:hAnsi="Times New Roman"/>
          <w:b/>
          <w:szCs w:val="24"/>
          <w:lang w:val="pt-PT"/>
        </w:rPr>
        <w:t xml:space="preserve">* </w:t>
      </w:r>
      <w:r w:rsidRPr="00B71B34">
        <w:rPr>
          <w:rFonts w:ascii="Times New Roman" w:hAnsi="Times New Roman"/>
          <w:szCs w:val="24"/>
          <w:lang w:val="pt-PT"/>
        </w:rPr>
        <w:t xml:space="preserve">Author for correspondence. </w:t>
      </w:r>
      <w:r w:rsidRPr="00595BA8">
        <w:rPr>
          <w:rFonts w:ascii="Times New Roman" w:hAnsi="Times New Roman"/>
          <w:szCs w:val="24"/>
          <w:lang w:val="pt-PT"/>
        </w:rPr>
        <w:t>Av. d</w:t>
      </w:r>
      <w:r>
        <w:rPr>
          <w:rFonts w:ascii="Times New Roman" w:hAnsi="Times New Roman"/>
          <w:szCs w:val="24"/>
          <w:lang w:val="pt-PT"/>
        </w:rPr>
        <w:t xml:space="preserve">as Forças Armadas, 1649-026 Lisboa, Portugal. </w:t>
      </w:r>
      <w:r w:rsidRPr="00B71B34">
        <w:rPr>
          <w:rFonts w:ascii="Times New Roman" w:hAnsi="Times New Roman"/>
          <w:szCs w:val="24"/>
        </w:rPr>
        <w:t xml:space="preserve">E-mail: </w:t>
      </w:r>
      <w:hyperlink r:id="rId8" w:history="1">
        <w:r w:rsidRPr="00B71B34">
          <w:rPr>
            <w:rStyle w:val="Hiperligao"/>
            <w:rFonts w:ascii="Times New Roman" w:hAnsi="Times New Roman"/>
            <w:szCs w:val="24"/>
          </w:rPr>
          <w:t>nuno.crespo@iscte.pt</w:t>
        </w:r>
      </w:hyperlink>
      <w:r w:rsidRPr="00B71B34">
        <w:rPr>
          <w:rFonts w:ascii="Times New Roman" w:hAnsi="Times New Roman"/>
          <w:szCs w:val="24"/>
        </w:rPr>
        <w:t>.</w:t>
      </w:r>
    </w:p>
    <w:p w:rsidR="00595BA8" w:rsidRDefault="00595BA8" w:rsidP="006535A9">
      <w:pPr>
        <w:pStyle w:val="Subttulo"/>
        <w:spacing w:line="360" w:lineRule="auto"/>
        <w:jc w:val="both"/>
        <w:outlineLvl w:val="9"/>
        <w:rPr>
          <w:rFonts w:ascii="Times New Roman" w:hAnsi="Times New Roman"/>
          <w:b/>
          <w:szCs w:val="24"/>
        </w:rPr>
      </w:pPr>
    </w:p>
    <w:p w:rsidR="003243B8" w:rsidRPr="00B71B34" w:rsidRDefault="003243B8" w:rsidP="006535A9">
      <w:pPr>
        <w:pStyle w:val="Subttulo"/>
        <w:spacing w:line="360" w:lineRule="auto"/>
        <w:jc w:val="both"/>
        <w:outlineLvl w:val="9"/>
        <w:rPr>
          <w:rFonts w:ascii="Times New Roman" w:hAnsi="Times New Roman"/>
          <w:b/>
          <w:szCs w:val="24"/>
        </w:rPr>
      </w:pPr>
    </w:p>
    <w:p w:rsidR="006535A9" w:rsidRPr="008C5865" w:rsidRDefault="006535A9" w:rsidP="006535A9">
      <w:pPr>
        <w:pStyle w:val="Subttulo"/>
        <w:spacing w:line="360" w:lineRule="auto"/>
        <w:jc w:val="both"/>
        <w:outlineLvl w:val="9"/>
        <w:rPr>
          <w:rFonts w:ascii="Times New Roman" w:hAnsi="Times New Roman"/>
          <w:szCs w:val="24"/>
          <w:lang w:val="en-US"/>
        </w:rPr>
      </w:pPr>
      <w:r w:rsidRPr="008C5865">
        <w:rPr>
          <w:rFonts w:ascii="Times New Roman" w:hAnsi="Times New Roman"/>
          <w:b/>
          <w:szCs w:val="24"/>
          <w:lang w:val="en-US"/>
        </w:rPr>
        <w:t>Abstract</w:t>
      </w:r>
      <w:r w:rsidRPr="008C5865">
        <w:rPr>
          <w:rFonts w:ascii="Times New Roman" w:hAnsi="Times New Roman"/>
          <w:szCs w:val="24"/>
          <w:lang w:val="en-US"/>
        </w:rPr>
        <w:t xml:space="preserve">: </w:t>
      </w:r>
      <w:r w:rsidR="00ED748A" w:rsidRPr="008C5865">
        <w:rPr>
          <w:rFonts w:ascii="Times New Roman" w:hAnsi="Times New Roman"/>
          <w:szCs w:val="24"/>
          <w:lang w:val="en-US"/>
        </w:rPr>
        <w:t>Proximity to the markets is a key determinant of the location of firms</w:t>
      </w:r>
      <w:r w:rsidR="00523BD4" w:rsidRPr="008C5865">
        <w:rPr>
          <w:rFonts w:ascii="Times New Roman" w:hAnsi="Times New Roman"/>
          <w:szCs w:val="24"/>
          <w:lang w:val="en-US"/>
        </w:rPr>
        <w:t xml:space="preserve"> because</w:t>
      </w:r>
      <w:r w:rsidR="00ED748A" w:rsidRPr="008C5865">
        <w:rPr>
          <w:rFonts w:ascii="Times New Roman" w:hAnsi="Times New Roman"/>
          <w:szCs w:val="24"/>
          <w:lang w:val="en-US"/>
        </w:rPr>
        <w:t xml:space="preserve"> distance still matters</w:t>
      </w:r>
      <w:r w:rsidR="00523BD4" w:rsidRPr="008C5865">
        <w:rPr>
          <w:rFonts w:ascii="Times New Roman" w:hAnsi="Times New Roman"/>
          <w:szCs w:val="24"/>
          <w:lang w:val="en-US"/>
        </w:rPr>
        <w:t xml:space="preserve">, as recently reported </w:t>
      </w:r>
      <w:r w:rsidR="003B0EAC" w:rsidRPr="008C5865">
        <w:rPr>
          <w:rFonts w:ascii="Times New Roman" w:hAnsi="Times New Roman"/>
          <w:szCs w:val="24"/>
          <w:lang w:val="en-US"/>
        </w:rPr>
        <w:t>in the literature</w:t>
      </w:r>
      <w:r w:rsidR="00ED748A" w:rsidRPr="008C5865">
        <w:rPr>
          <w:rFonts w:ascii="Times New Roman" w:hAnsi="Times New Roman"/>
          <w:szCs w:val="24"/>
          <w:lang w:val="en-US"/>
        </w:rPr>
        <w:t xml:space="preserve">. In this </w:t>
      </w:r>
      <w:r w:rsidR="003B0EAC" w:rsidRPr="008C5865">
        <w:rPr>
          <w:rFonts w:ascii="Times New Roman" w:hAnsi="Times New Roman"/>
          <w:szCs w:val="24"/>
          <w:lang w:val="en-US"/>
        </w:rPr>
        <w:t>paper</w:t>
      </w:r>
      <w:r w:rsidR="00ED748A" w:rsidRPr="008C5865">
        <w:rPr>
          <w:rFonts w:ascii="Times New Roman" w:hAnsi="Times New Roman"/>
          <w:szCs w:val="24"/>
          <w:lang w:val="en-US"/>
        </w:rPr>
        <w:t>, based on an adapted version of the</w:t>
      </w:r>
      <w:r w:rsidR="00443B0B" w:rsidRPr="008C5865">
        <w:rPr>
          <w:rFonts w:ascii="Times New Roman" w:hAnsi="Times New Roman"/>
          <w:szCs w:val="24"/>
          <w:lang w:val="en-US"/>
        </w:rPr>
        <w:t xml:space="preserve"> most standard</w:t>
      </w:r>
      <w:r w:rsidR="00ED748A" w:rsidRPr="008C5865">
        <w:rPr>
          <w:rFonts w:ascii="Times New Roman" w:hAnsi="Times New Roman"/>
          <w:szCs w:val="24"/>
          <w:lang w:val="en-US"/>
        </w:rPr>
        <w:t xml:space="preserve"> </w:t>
      </w:r>
      <w:r w:rsidR="00443B0B" w:rsidRPr="008C5865">
        <w:rPr>
          <w:rFonts w:ascii="Times New Roman" w:hAnsi="Times New Roman"/>
          <w:szCs w:val="24"/>
          <w:lang w:val="en-US"/>
        </w:rPr>
        <w:t>centrality index</w:t>
      </w:r>
      <w:r w:rsidR="00ED748A" w:rsidRPr="008C5865">
        <w:rPr>
          <w:rFonts w:ascii="Times New Roman" w:hAnsi="Times New Roman"/>
          <w:szCs w:val="24"/>
          <w:lang w:val="en-US"/>
        </w:rPr>
        <w:t xml:space="preserve"> we propose a decomposition method which allow</w:t>
      </w:r>
      <w:r w:rsidR="003B0EAC" w:rsidRPr="008C5865">
        <w:rPr>
          <w:rFonts w:ascii="Times New Roman" w:hAnsi="Times New Roman"/>
          <w:szCs w:val="24"/>
          <w:lang w:val="en-US"/>
        </w:rPr>
        <w:t>s</w:t>
      </w:r>
      <w:r w:rsidR="00ED748A" w:rsidRPr="008C5865">
        <w:rPr>
          <w:rFonts w:ascii="Times New Roman" w:hAnsi="Times New Roman"/>
          <w:szCs w:val="24"/>
          <w:lang w:val="en-US"/>
        </w:rPr>
        <w:t xml:space="preserve"> </w:t>
      </w:r>
      <w:r w:rsidR="003B0EAC" w:rsidRPr="008C5865">
        <w:rPr>
          <w:rFonts w:ascii="Times New Roman" w:hAnsi="Times New Roman"/>
          <w:szCs w:val="24"/>
          <w:lang w:val="en-US"/>
        </w:rPr>
        <w:t>isolating</w:t>
      </w:r>
      <w:r w:rsidR="00ED748A" w:rsidRPr="008C5865">
        <w:rPr>
          <w:rFonts w:ascii="Times New Roman" w:hAnsi="Times New Roman"/>
          <w:szCs w:val="24"/>
          <w:lang w:val="en-US"/>
        </w:rPr>
        <w:t xml:space="preserve"> the influence of</w:t>
      </w:r>
      <w:r w:rsidR="003B0EAC" w:rsidRPr="008C5865">
        <w:rPr>
          <w:rFonts w:ascii="Times New Roman" w:hAnsi="Times New Roman"/>
          <w:szCs w:val="24"/>
          <w:lang w:val="en-US"/>
        </w:rPr>
        <w:t>:</w:t>
      </w:r>
      <w:r w:rsidR="00ED748A" w:rsidRPr="008C5865">
        <w:rPr>
          <w:rFonts w:ascii="Times New Roman" w:hAnsi="Times New Roman"/>
          <w:szCs w:val="24"/>
          <w:lang w:val="en-US"/>
        </w:rPr>
        <w:t xml:space="preserve"> (i</w:t>
      </w:r>
      <w:r w:rsidR="003B0EAC" w:rsidRPr="008C5865">
        <w:rPr>
          <w:rFonts w:ascii="Times New Roman" w:hAnsi="Times New Roman"/>
          <w:szCs w:val="24"/>
          <w:lang w:val="en-US"/>
        </w:rPr>
        <w:t>) internal and external factors;</w:t>
      </w:r>
      <w:r w:rsidR="00ED748A" w:rsidRPr="008C5865">
        <w:rPr>
          <w:rFonts w:ascii="Times New Roman" w:hAnsi="Times New Roman"/>
          <w:szCs w:val="24"/>
          <w:lang w:val="en-US"/>
        </w:rPr>
        <w:t xml:space="preserve"> (ii) economic and geogra</w:t>
      </w:r>
      <w:r w:rsidR="00523BD4" w:rsidRPr="008C5865">
        <w:rPr>
          <w:rFonts w:ascii="Times New Roman" w:hAnsi="Times New Roman"/>
          <w:szCs w:val="24"/>
          <w:lang w:val="en-US"/>
        </w:rPr>
        <w:t>phical aspects.</w:t>
      </w:r>
      <w:r w:rsidR="00ED748A" w:rsidRPr="008C5865">
        <w:rPr>
          <w:rFonts w:ascii="Times New Roman" w:hAnsi="Times New Roman"/>
          <w:szCs w:val="24"/>
          <w:lang w:val="en-US"/>
        </w:rPr>
        <w:t xml:space="preserve"> In order to illustrate our methodology, we consider data for 171 countries. This empirical example leads to the conclusion that the centrality level of </w:t>
      </w:r>
      <w:r w:rsidR="00CA2CF2" w:rsidRPr="008C5865">
        <w:rPr>
          <w:rFonts w:ascii="Times New Roman" w:hAnsi="Times New Roman"/>
          <w:szCs w:val="24"/>
          <w:lang w:val="en-US"/>
        </w:rPr>
        <w:t>the countries derives from different sources, requiring therefore different policy interv</w:t>
      </w:r>
      <w:r w:rsidR="00523BD4" w:rsidRPr="008C5865">
        <w:rPr>
          <w:rFonts w:ascii="Times New Roman" w:hAnsi="Times New Roman"/>
          <w:szCs w:val="24"/>
          <w:lang w:val="en-US"/>
        </w:rPr>
        <w:t>entions in order to improve it</w:t>
      </w:r>
      <w:r w:rsidR="00FF04EE" w:rsidRPr="008C5865">
        <w:rPr>
          <w:rFonts w:ascii="Times New Roman" w:hAnsi="Times New Roman"/>
          <w:szCs w:val="24"/>
          <w:lang w:val="en-US"/>
        </w:rPr>
        <w:t xml:space="preserve">. </w:t>
      </w:r>
    </w:p>
    <w:p w:rsidR="006535A9" w:rsidRPr="008C5865" w:rsidRDefault="006535A9" w:rsidP="006535A9">
      <w:pPr>
        <w:rPr>
          <w:rFonts w:ascii="Times New Roman" w:hAnsi="Times New Roman"/>
          <w:sz w:val="24"/>
          <w:szCs w:val="24"/>
          <w:lang w:val="en-US"/>
        </w:rPr>
      </w:pPr>
    </w:p>
    <w:p w:rsidR="006535A9" w:rsidRPr="008C5865" w:rsidRDefault="006535A9" w:rsidP="006535A9">
      <w:pPr>
        <w:pStyle w:val="Subttulo"/>
        <w:spacing w:line="360" w:lineRule="auto"/>
        <w:jc w:val="both"/>
        <w:rPr>
          <w:rFonts w:ascii="Times New Roman" w:hAnsi="Times New Roman"/>
          <w:szCs w:val="24"/>
          <w:lang w:val="en-US"/>
        </w:rPr>
      </w:pPr>
      <w:r w:rsidRPr="008C5865">
        <w:rPr>
          <w:rFonts w:ascii="Times New Roman" w:hAnsi="Times New Roman"/>
          <w:b/>
          <w:szCs w:val="24"/>
          <w:lang w:val="en-US"/>
        </w:rPr>
        <w:t xml:space="preserve">Keywords: </w:t>
      </w:r>
      <w:r w:rsidR="003628D4" w:rsidRPr="008C5865">
        <w:rPr>
          <w:rFonts w:ascii="Times New Roman" w:hAnsi="Times New Roman"/>
          <w:szCs w:val="24"/>
          <w:lang w:val="en-US"/>
        </w:rPr>
        <w:t>centrality, peripherality, economic geography, distance</w:t>
      </w:r>
      <w:r w:rsidRPr="008C5865">
        <w:rPr>
          <w:rFonts w:ascii="Times New Roman" w:hAnsi="Times New Roman"/>
          <w:szCs w:val="24"/>
          <w:lang w:val="en-US"/>
        </w:rPr>
        <w:t xml:space="preserve">.  </w:t>
      </w:r>
    </w:p>
    <w:p w:rsidR="006535A9" w:rsidRPr="00094D8B" w:rsidRDefault="006535A9" w:rsidP="006535A9">
      <w:pPr>
        <w:pStyle w:val="Subttulo"/>
        <w:spacing w:line="360" w:lineRule="auto"/>
        <w:jc w:val="left"/>
        <w:rPr>
          <w:rFonts w:ascii="Times New Roman" w:hAnsi="Times New Roman"/>
          <w:szCs w:val="24"/>
          <w:lang w:val="pt-PT"/>
        </w:rPr>
      </w:pPr>
      <w:r w:rsidRPr="008C5865">
        <w:rPr>
          <w:rFonts w:ascii="Times New Roman" w:hAnsi="Times New Roman"/>
          <w:b/>
          <w:szCs w:val="24"/>
          <w:lang w:val="pt-PT"/>
        </w:rPr>
        <w:t>JEL Codes</w:t>
      </w:r>
      <w:r w:rsidRPr="008C5865">
        <w:rPr>
          <w:rFonts w:ascii="Times New Roman" w:hAnsi="Times New Roman"/>
          <w:szCs w:val="24"/>
          <w:lang w:val="pt-PT"/>
        </w:rPr>
        <w:t xml:space="preserve">: </w:t>
      </w:r>
      <w:r w:rsidR="00094D8B" w:rsidRPr="008C5865">
        <w:rPr>
          <w:rFonts w:ascii="Times New Roman" w:hAnsi="Times New Roman"/>
          <w:szCs w:val="24"/>
          <w:lang w:val="pt-PT"/>
        </w:rPr>
        <w:t>F14; F68; R30</w:t>
      </w:r>
      <w:r w:rsidRPr="008C5865">
        <w:rPr>
          <w:rFonts w:ascii="Times New Roman" w:hAnsi="Times New Roman"/>
          <w:szCs w:val="24"/>
          <w:lang w:val="pt-PT"/>
        </w:rPr>
        <w:t>.</w:t>
      </w:r>
      <w:r w:rsidRPr="00094D8B">
        <w:rPr>
          <w:rFonts w:ascii="Times New Roman" w:hAnsi="Times New Roman"/>
          <w:szCs w:val="24"/>
          <w:lang w:val="pt-PT"/>
        </w:rPr>
        <w:t xml:space="preserve"> </w:t>
      </w:r>
    </w:p>
    <w:p w:rsidR="006535A9" w:rsidRDefault="006535A9" w:rsidP="006535A9">
      <w:pPr>
        <w:rPr>
          <w:rFonts w:ascii="Times New Roman" w:hAnsi="Times New Roman"/>
          <w:sz w:val="24"/>
          <w:szCs w:val="24"/>
        </w:rPr>
      </w:pPr>
    </w:p>
    <w:p w:rsidR="00595BA8" w:rsidRPr="00B71B34" w:rsidRDefault="00595BA8" w:rsidP="00595BA8">
      <w:pPr>
        <w:spacing w:after="0" w:line="240" w:lineRule="auto"/>
        <w:rPr>
          <w:sz w:val="28"/>
          <w:szCs w:val="28"/>
        </w:rPr>
      </w:pPr>
    </w:p>
    <w:p w:rsidR="00595BA8" w:rsidRPr="00B71B34" w:rsidRDefault="00595BA8" w:rsidP="00595BA8">
      <w:pPr>
        <w:spacing w:after="0" w:line="240" w:lineRule="auto"/>
        <w:rPr>
          <w:rFonts w:ascii="Times New Roman" w:hAnsi="Times New Roman"/>
          <w:b/>
          <w:sz w:val="24"/>
          <w:szCs w:val="24"/>
        </w:rPr>
      </w:pPr>
      <w:r w:rsidRPr="00B71B34">
        <w:rPr>
          <w:rFonts w:ascii="Times New Roman" w:hAnsi="Times New Roman"/>
          <w:b/>
          <w:sz w:val="24"/>
          <w:szCs w:val="24"/>
        </w:rPr>
        <w:t>Acknowledgements</w:t>
      </w:r>
    </w:p>
    <w:p w:rsidR="00595BA8" w:rsidRPr="00B71B34" w:rsidRDefault="00595BA8" w:rsidP="00595BA8">
      <w:pPr>
        <w:spacing w:after="0" w:line="240" w:lineRule="auto"/>
        <w:jc w:val="both"/>
        <w:rPr>
          <w:rFonts w:ascii="Times New Roman" w:hAnsi="Times New Roman"/>
          <w:b/>
          <w:sz w:val="24"/>
          <w:szCs w:val="24"/>
        </w:rPr>
      </w:pPr>
    </w:p>
    <w:p w:rsidR="00595BA8" w:rsidRPr="00595BA8" w:rsidRDefault="00595BA8" w:rsidP="00595BA8">
      <w:pPr>
        <w:spacing w:after="0" w:line="360" w:lineRule="auto"/>
        <w:jc w:val="both"/>
        <w:rPr>
          <w:rFonts w:ascii="Times New Roman" w:hAnsi="Times New Roman"/>
          <w:sz w:val="24"/>
          <w:szCs w:val="24"/>
          <w:lang w:val="en-US"/>
        </w:rPr>
      </w:pPr>
      <w:r w:rsidRPr="00B71B34">
        <w:rPr>
          <w:rFonts w:ascii="Times New Roman" w:hAnsi="Times New Roman"/>
          <w:sz w:val="24"/>
          <w:szCs w:val="24"/>
        </w:rPr>
        <w:t xml:space="preserve">The authors are grateful to the Fundação para a Ciência e para a Tecnologia (PEst-OE/EGE/UI0315/2011) for financial support. </w:t>
      </w:r>
      <w:r w:rsidRPr="00595BA8">
        <w:rPr>
          <w:rFonts w:ascii="Times New Roman" w:hAnsi="Times New Roman"/>
          <w:sz w:val="24"/>
          <w:szCs w:val="24"/>
          <w:lang w:val="en-US"/>
        </w:rPr>
        <w:t>The usual disclaimer applies.</w:t>
      </w:r>
    </w:p>
    <w:p w:rsidR="00595BA8" w:rsidRDefault="00595BA8" w:rsidP="00595BA8">
      <w:pPr>
        <w:spacing w:after="0" w:line="240" w:lineRule="auto"/>
        <w:jc w:val="both"/>
        <w:rPr>
          <w:rFonts w:ascii="Times New Roman" w:eastAsia="Times New Roman" w:hAnsi="Times New Roman"/>
          <w:b/>
          <w:sz w:val="28"/>
          <w:szCs w:val="28"/>
          <w:lang w:val="en-US" w:eastAsia="pt-PT"/>
        </w:rPr>
      </w:pPr>
      <w:r w:rsidRPr="00595BA8">
        <w:rPr>
          <w:sz w:val="28"/>
          <w:szCs w:val="28"/>
          <w:lang w:val="en-US"/>
        </w:rPr>
        <w:t> </w:t>
      </w:r>
      <w:r>
        <w:rPr>
          <w:sz w:val="28"/>
          <w:szCs w:val="28"/>
          <w:lang w:val="en-US"/>
        </w:rPr>
        <w:br w:type="page"/>
      </w:r>
    </w:p>
    <w:p w:rsidR="00EC650D" w:rsidRDefault="001E528B" w:rsidP="00EC650D">
      <w:pPr>
        <w:pStyle w:val="Ttulo1"/>
        <w:spacing w:line="264" w:lineRule="auto"/>
        <w:ind w:left="709" w:hanging="709"/>
        <w:jc w:val="center"/>
        <w:rPr>
          <w:sz w:val="28"/>
          <w:szCs w:val="28"/>
          <w:lang w:val="en-US"/>
        </w:rPr>
      </w:pPr>
      <w:r>
        <w:rPr>
          <w:sz w:val="28"/>
          <w:szCs w:val="28"/>
          <w:lang w:val="en-US"/>
        </w:rPr>
        <w:lastRenderedPageBreak/>
        <w:t xml:space="preserve">Economic Centrality: </w:t>
      </w:r>
    </w:p>
    <w:p w:rsidR="001E528B" w:rsidRPr="00346A67" w:rsidRDefault="001E528B" w:rsidP="00EC650D">
      <w:pPr>
        <w:pStyle w:val="Ttulo1"/>
        <w:spacing w:line="264" w:lineRule="auto"/>
        <w:ind w:left="709" w:hanging="709"/>
        <w:jc w:val="center"/>
        <w:rPr>
          <w:lang w:val="en-US"/>
        </w:rPr>
      </w:pPr>
      <w:r>
        <w:rPr>
          <w:sz w:val="28"/>
          <w:szCs w:val="28"/>
          <w:lang w:val="en-US"/>
        </w:rPr>
        <w:t>How Much is Economics and How Much is Geography?</w:t>
      </w:r>
    </w:p>
    <w:p w:rsidR="004D3FC2" w:rsidRDefault="004D3FC2" w:rsidP="004D3FC2">
      <w:pPr>
        <w:jc w:val="center"/>
        <w:rPr>
          <w:rFonts w:ascii="Times New Roman" w:hAnsi="Times New Roman"/>
          <w:sz w:val="24"/>
          <w:szCs w:val="24"/>
          <w:lang w:val="en-US"/>
        </w:rPr>
      </w:pPr>
    </w:p>
    <w:p w:rsidR="00FF04EE" w:rsidRPr="00EC650D" w:rsidRDefault="00FF04EE" w:rsidP="004462CA">
      <w:pPr>
        <w:jc w:val="both"/>
        <w:rPr>
          <w:rFonts w:ascii="Times New Roman" w:hAnsi="Times New Roman"/>
          <w:b/>
          <w:sz w:val="24"/>
          <w:szCs w:val="24"/>
          <w:lang w:val="en-US"/>
        </w:rPr>
      </w:pPr>
    </w:p>
    <w:p w:rsidR="006535A9" w:rsidRPr="00EC650D" w:rsidRDefault="004462CA" w:rsidP="004462CA">
      <w:pPr>
        <w:jc w:val="both"/>
        <w:rPr>
          <w:rFonts w:ascii="Times New Roman" w:hAnsi="Times New Roman"/>
          <w:b/>
          <w:sz w:val="24"/>
          <w:szCs w:val="24"/>
          <w:lang w:val="en-US"/>
        </w:rPr>
      </w:pPr>
      <w:r w:rsidRPr="00EC650D">
        <w:rPr>
          <w:rFonts w:ascii="Times New Roman" w:hAnsi="Times New Roman"/>
          <w:b/>
          <w:sz w:val="24"/>
          <w:szCs w:val="24"/>
          <w:lang w:val="en-US"/>
        </w:rPr>
        <w:t xml:space="preserve">1. </w:t>
      </w:r>
      <w:r w:rsidR="00D02B5D" w:rsidRPr="00EC650D">
        <w:rPr>
          <w:rFonts w:ascii="Times New Roman" w:hAnsi="Times New Roman"/>
          <w:b/>
          <w:sz w:val="24"/>
          <w:szCs w:val="24"/>
          <w:lang w:val="en-US"/>
        </w:rPr>
        <w:t>Introd</w:t>
      </w:r>
      <w:r w:rsidR="006535A9" w:rsidRPr="00EC650D">
        <w:rPr>
          <w:rFonts w:ascii="Times New Roman" w:hAnsi="Times New Roman"/>
          <w:b/>
          <w:sz w:val="24"/>
          <w:szCs w:val="24"/>
          <w:lang w:val="en-US"/>
        </w:rPr>
        <w:t>u</w:t>
      </w:r>
      <w:r w:rsidR="00D02B5D" w:rsidRPr="00EC650D">
        <w:rPr>
          <w:rFonts w:ascii="Times New Roman" w:hAnsi="Times New Roman"/>
          <w:b/>
          <w:sz w:val="24"/>
          <w:szCs w:val="24"/>
          <w:lang w:val="en-US"/>
        </w:rPr>
        <w:t>c</w:t>
      </w:r>
      <w:r w:rsidR="006535A9" w:rsidRPr="00EC650D">
        <w:rPr>
          <w:rFonts w:ascii="Times New Roman" w:hAnsi="Times New Roman"/>
          <w:b/>
          <w:sz w:val="24"/>
          <w:szCs w:val="24"/>
          <w:lang w:val="en-US"/>
        </w:rPr>
        <w:t>tion</w:t>
      </w:r>
    </w:p>
    <w:p w:rsidR="006535A9" w:rsidRPr="00EC650D" w:rsidRDefault="006535A9" w:rsidP="006535A9">
      <w:pPr>
        <w:jc w:val="both"/>
        <w:rPr>
          <w:rFonts w:ascii="Times New Roman" w:hAnsi="Times New Roman"/>
          <w:sz w:val="24"/>
          <w:szCs w:val="24"/>
          <w:lang w:val="en-US"/>
        </w:rPr>
      </w:pPr>
    </w:p>
    <w:p w:rsidR="004462CA" w:rsidRPr="003B0EAC" w:rsidRDefault="004462CA" w:rsidP="006E79B2">
      <w:pPr>
        <w:spacing w:line="360" w:lineRule="auto"/>
        <w:jc w:val="both"/>
        <w:rPr>
          <w:rFonts w:ascii="Times New Roman" w:hAnsi="Times New Roman"/>
          <w:sz w:val="24"/>
          <w:szCs w:val="24"/>
          <w:lang w:val="en-US"/>
        </w:rPr>
      </w:pPr>
      <w:r w:rsidRPr="003B0EAC">
        <w:rPr>
          <w:rFonts w:ascii="Times New Roman" w:hAnsi="Times New Roman"/>
          <w:sz w:val="24"/>
          <w:szCs w:val="24"/>
          <w:lang w:val="en-US"/>
        </w:rPr>
        <w:t>Globalizat</w:t>
      </w:r>
      <w:r w:rsidR="007F0C6C" w:rsidRPr="003B0EAC">
        <w:rPr>
          <w:rFonts w:ascii="Times New Roman" w:hAnsi="Times New Roman"/>
          <w:sz w:val="24"/>
          <w:szCs w:val="24"/>
          <w:lang w:val="en-US"/>
        </w:rPr>
        <w:t>ion is one of the most remarkable</w:t>
      </w:r>
      <w:r w:rsidRPr="003B0EAC">
        <w:rPr>
          <w:rFonts w:ascii="Times New Roman" w:hAnsi="Times New Roman"/>
          <w:sz w:val="24"/>
          <w:szCs w:val="24"/>
          <w:lang w:val="en-US"/>
        </w:rPr>
        <w:t xml:space="preserve"> trend</w:t>
      </w:r>
      <w:r w:rsidR="007F0C6C" w:rsidRPr="003B0EAC">
        <w:rPr>
          <w:rFonts w:ascii="Times New Roman" w:hAnsi="Times New Roman"/>
          <w:sz w:val="24"/>
          <w:szCs w:val="24"/>
          <w:lang w:val="en-US"/>
        </w:rPr>
        <w:t>s</w:t>
      </w:r>
      <w:r w:rsidRPr="003B0EAC">
        <w:rPr>
          <w:rFonts w:ascii="Times New Roman" w:hAnsi="Times New Roman"/>
          <w:sz w:val="24"/>
          <w:szCs w:val="24"/>
          <w:lang w:val="en-US"/>
        </w:rPr>
        <w:t xml:space="preserve"> of the last decades (Head and Mayer, 2013)</w:t>
      </w:r>
      <w:r w:rsidR="007F0C6C" w:rsidRPr="003B0EAC">
        <w:rPr>
          <w:rFonts w:ascii="Times New Roman" w:hAnsi="Times New Roman"/>
          <w:sz w:val="24"/>
          <w:szCs w:val="24"/>
          <w:lang w:val="en-US"/>
        </w:rPr>
        <w:t xml:space="preserve"> with trade growing faster than GDP </w:t>
      </w:r>
      <w:r w:rsidR="001B3084">
        <w:rPr>
          <w:rFonts w:ascii="Times New Roman" w:hAnsi="Times New Roman"/>
          <w:sz w:val="24"/>
          <w:szCs w:val="24"/>
          <w:lang w:val="en-US"/>
        </w:rPr>
        <w:t>since 1980 (</w:t>
      </w:r>
      <w:r w:rsidR="00B30077" w:rsidRPr="003B0EAC">
        <w:rPr>
          <w:rFonts w:ascii="Times New Roman" w:hAnsi="Times New Roman"/>
          <w:sz w:val="24"/>
          <w:szCs w:val="24"/>
          <w:lang w:val="en-US"/>
        </w:rPr>
        <w:t>Berthelon and Freund, 2008)</w:t>
      </w:r>
      <w:r w:rsidRPr="003B0EAC">
        <w:rPr>
          <w:rFonts w:ascii="Times New Roman" w:hAnsi="Times New Roman"/>
          <w:sz w:val="24"/>
          <w:szCs w:val="24"/>
          <w:lang w:val="en-US"/>
        </w:rPr>
        <w:t xml:space="preserve">. Is this equivalent to say that the </w:t>
      </w:r>
      <w:r w:rsidR="00807548" w:rsidRPr="003B0EAC">
        <w:rPr>
          <w:rFonts w:ascii="Times New Roman" w:hAnsi="Times New Roman"/>
          <w:sz w:val="24"/>
          <w:szCs w:val="24"/>
          <w:lang w:val="en-US"/>
        </w:rPr>
        <w:t>friction</w:t>
      </w:r>
      <w:r w:rsidRPr="003B0EAC">
        <w:rPr>
          <w:rFonts w:ascii="Times New Roman" w:hAnsi="Times New Roman"/>
          <w:sz w:val="24"/>
          <w:szCs w:val="24"/>
          <w:lang w:val="en-US"/>
        </w:rPr>
        <w:t xml:space="preserve"> of distance is not so important now as it was in the past? Recent empirical studies on this topic provide a clear negative answer to this question. </w:t>
      </w:r>
      <w:r w:rsidR="00B30077" w:rsidRPr="003B0EAC">
        <w:rPr>
          <w:rFonts w:ascii="Times New Roman" w:hAnsi="Times New Roman"/>
          <w:sz w:val="24"/>
          <w:szCs w:val="24"/>
          <w:lang w:val="en-US"/>
        </w:rPr>
        <w:t xml:space="preserve">Rather, as shown by Disdier and Head (2008), the influence of distance on trade is consistently high since the middle of the last century. The average result emerging from their meta-analysis points to the fact that a 10% increase in distance has a negative impact of 9% on bilateral trade. </w:t>
      </w:r>
      <w:r w:rsidR="00443B0B" w:rsidRPr="003B0EAC">
        <w:rPr>
          <w:rFonts w:ascii="Times New Roman" w:hAnsi="Times New Roman"/>
          <w:sz w:val="24"/>
          <w:szCs w:val="24"/>
          <w:lang w:val="en-US"/>
        </w:rPr>
        <w:t xml:space="preserve">In this context, the advantage of centrality (or the penalization of peripherality) </w:t>
      </w:r>
      <w:r w:rsidR="007065E5" w:rsidRPr="003B0EAC">
        <w:rPr>
          <w:rFonts w:ascii="Times New Roman" w:hAnsi="Times New Roman"/>
          <w:sz w:val="24"/>
          <w:szCs w:val="24"/>
          <w:lang w:val="en-US"/>
        </w:rPr>
        <w:t xml:space="preserve">is obvious and can be grounded on at least four main reasons. </w:t>
      </w:r>
    </w:p>
    <w:p w:rsidR="0037014B" w:rsidRPr="003B0EAC" w:rsidRDefault="007065E5" w:rsidP="0037014B">
      <w:pPr>
        <w:spacing w:line="360" w:lineRule="auto"/>
        <w:jc w:val="both"/>
        <w:rPr>
          <w:rFonts w:ascii="Times New Roman" w:hAnsi="Times New Roman"/>
          <w:sz w:val="24"/>
          <w:szCs w:val="24"/>
          <w:lang w:val="en-US"/>
        </w:rPr>
      </w:pPr>
      <w:r w:rsidRPr="003B0EAC">
        <w:rPr>
          <w:rFonts w:ascii="Times New Roman" w:hAnsi="Times New Roman"/>
          <w:sz w:val="24"/>
          <w:szCs w:val="24"/>
          <w:lang w:val="en-US"/>
        </w:rPr>
        <w:t>First, firms want to locate w</w:t>
      </w:r>
      <w:r w:rsidR="009156FC" w:rsidRPr="003B0EAC">
        <w:rPr>
          <w:rFonts w:ascii="Times New Roman" w:hAnsi="Times New Roman"/>
          <w:sz w:val="24"/>
          <w:szCs w:val="24"/>
          <w:lang w:val="en-US"/>
        </w:rPr>
        <w:t>here the markets are. In fact, p</w:t>
      </w:r>
      <w:r w:rsidRPr="003B0EAC">
        <w:rPr>
          <w:rFonts w:ascii="Times New Roman" w:hAnsi="Times New Roman"/>
          <w:sz w:val="24"/>
          <w:szCs w:val="24"/>
          <w:lang w:val="en-US"/>
        </w:rPr>
        <w:t xml:space="preserve">roximity to the markets is one of the location determinants traditionally included in the empirical studies. </w:t>
      </w:r>
      <w:r w:rsidR="0037014B" w:rsidRPr="003B0EAC">
        <w:rPr>
          <w:rFonts w:ascii="Times New Roman" w:hAnsi="Times New Roman"/>
          <w:sz w:val="24"/>
          <w:szCs w:val="24"/>
          <w:lang w:val="en-US"/>
        </w:rPr>
        <w:t xml:space="preserve">However, in most cases, only </w:t>
      </w:r>
      <w:r w:rsidR="0037014B" w:rsidRPr="003B0EAC">
        <w:rPr>
          <w:rFonts w:ascii="Times New Roman" w:hAnsi="Times New Roman"/>
          <w:sz w:val="24"/>
          <w:szCs w:val="24"/>
          <w:lang w:val="en-GB"/>
        </w:rPr>
        <w:t>the demand that is specific to the region/countr</w:t>
      </w:r>
      <w:r w:rsidR="009156FC" w:rsidRPr="003B0EAC">
        <w:rPr>
          <w:rFonts w:ascii="Times New Roman" w:hAnsi="Times New Roman"/>
          <w:sz w:val="24"/>
          <w:szCs w:val="24"/>
          <w:lang w:val="en-GB"/>
        </w:rPr>
        <w:t>y under analysis</w:t>
      </w:r>
      <w:r w:rsidR="003B0EAC" w:rsidRPr="003B0EAC">
        <w:rPr>
          <w:rFonts w:ascii="Times New Roman" w:hAnsi="Times New Roman"/>
          <w:sz w:val="24"/>
          <w:szCs w:val="24"/>
          <w:lang w:val="en-GB"/>
        </w:rPr>
        <w:t xml:space="preserve"> is considered</w:t>
      </w:r>
      <w:r w:rsidR="009156FC" w:rsidRPr="003B0EAC">
        <w:rPr>
          <w:rFonts w:ascii="Times New Roman" w:hAnsi="Times New Roman"/>
          <w:sz w:val="24"/>
          <w:szCs w:val="24"/>
          <w:lang w:val="en-GB"/>
        </w:rPr>
        <w:t>, i.e.,</w:t>
      </w:r>
      <w:r w:rsidR="0037014B" w:rsidRPr="003B0EAC">
        <w:rPr>
          <w:rFonts w:ascii="Times New Roman" w:hAnsi="Times New Roman"/>
          <w:sz w:val="24"/>
          <w:szCs w:val="24"/>
          <w:lang w:val="en-GB"/>
        </w:rPr>
        <w:t xml:space="preserve"> the importance of neighbouring spaces</w:t>
      </w:r>
      <w:r w:rsidR="009156FC" w:rsidRPr="003B0EAC">
        <w:rPr>
          <w:rFonts w:ascii="Times New Roman" w:hAnsi="Times New Roman"/>
          <w:sz w:val="24"/>
          <w:szCs w:val="24"/>
          <w:lang w:val="en-GB"/>
        </w:rPr>
        <w:t xml:space="preserve"> is ignored</w:t>
      </w:r>
      <w:r w:rsidR="0037014B" w:rsidRPr="003B0EAC">
        <w:rPr>
          <w:rFonts w:ascii="Times New Roman" w:hAnsi="Times New Roman"/>
          <w:sz w:val="24"/>
          <w:szCs w:val="24"/>
          <w:lang w:val="en-GB"/>
        </w:rPr>
        <w:t xml:space="preserve"> (Head and Mayer, 2004). On the contrary, the concept of centrality explicitly incorporates </w:t>
      </w:r>
      <w:r w:rsidR="009156FC" w:rsidRPr="003B0EAC">
        <w:rPr>
          <w:rFonts w:ascii="Times New Roman" w:hAnsi="Times New Roman"/>
          <w:sz w:val="24"/>
          <w:szCs w:val="24"/>
          <w:lang w:val="en-GB"/>
        </w:rPr>
        <w:t xml:space="preserve">and quantifies </w:t>
      </w:r>
      <w:r w:rsidR="00586605" w:rsidRPr="003B0EAC">
        <w:rPr>
          <w:rFonts w:ascii="Times New Roman" w:hAnsi="Times New Roman"/>
          <w:sz w:val="24"/>
          <w:szCs w:val="24"/>
          <w:lang w:val="en-GB"/>
        </w:rPr>
        <w:t>the external influence</w:t>
      </w:r>
      <w:r w:rsidR="006E79B2" w:rsidRPr="003B0EAC">
        <w:rPr>
          <w:rFonts w:ascii="Times New Roman" w:hAnsi="Times New Roman"/>
          <w:sz w:val="24"/>
          <w:szCs w:val="24"/>
          <w:lang w:val="en-GB"/>
        </w:rPr>
        <w:t xml:space="preserve">.  </w:t>
      </w:r>
      <w:r w:rsidR="0037014B" w:rsidRPr="003B0EAC">
        <w:rPr>
          <w:rFonts w:ascii="Times New Roman" w:hAnsi="Times New Roman"/>
          <w:sz w:val="24"/>
          <w:szCs w:val="24"/>
          <w:lang w:val="en-GB"/>
        </w:rPr>
        <w:t xml:space="preserve">    </w:t>
      </w:r>
    </w:p>
    <w:p w:rsidR="003766E7" w:rsidRPr="003B0EAC" w:rsidRDefault="0037014B" w:rsidP="00593F1A">
      <w:pPr>
        <w:spacing w:line="360" w:lineRule="auto"/>
        <w:jc w:val="both"/>
        <w:rPr>
          <w:rFonts w:ascii="Times New Roman" w:hAnsi="Times New Roman"/>
          <w:sz w:val="24"/>
          <w:szCs w:val="24"/>
          <w:lang w:val="en-GB"/>
        </w:rPr>
      </w:pPr>
      <w:r w:rsidRPr="003B0EAC">
        <w:rPr>
          <w:rFonts w:ascii="Times New Roman" w:hAnsi="Times New Roman"/>
          <w:sz w:val="24"/>
          <w:szCs w:val="24"/>
          <w:lang w:val="en-GB"/>
        </w:rPr>
        <w:t>Second,</w:t>
      </w:r>
      <w:r w:rsidR="006E79B2" w:rsidRPr="003B0EAC">
        <w:rPr>
          <w:rFonts w:ascii="Times New Roman" w:hAnsi="Times New Roman"/>
          <w:sz w:val="24"/>
          <w:szCs w:val="24"/>
          <w:lang w:val="en-GB"/>
        </w:rPr>
        <w:t xml:space="preserve"> </w:t>
      </w:r>
      <w:r w:rsidR="003B0EAC" w:rsidRPr="003B0EAC">
        <w:rPr>
          <w:rFonts w:ascii="Times New Roman" w:hAnsi="Times New Roman"/>
          <w:sz w:val="24"/>
          <w:szCs w:val="24"/>
          <w:lang w:val="en-GB"/>
        </w:rPr>
        <w:t xml:space="preserve">also </w:t>
      </w:r>
      <w:r w:rsidR="006E79B2" w:rsidRPr="003B0EAC">
        <w:rPr>
          <w:rFonts w:ascii="Times New Roman" w:hAnsi="Times New Roman"/>
          <w:sz w:val="24"/>
          <w:szCs w:val="24"/>
          <w:lang w:val="en-GB"/>
        </w:rPr>
        <w:t>at the theoretical level, the importance of the proximity to the markets is for long considered by the location theory. Since the beginning of the 1990’s, the new</w:t>
      </w:r>
      <w:r w:rsidR="006E79B2">
        <w:rPr>
          <w:rFonts w:ascii="Times New Roman" w:hAnsi="Times New Roman"/>
          <w:sz w:val="24"/>
          <w:szCs w:val="24"/>
          <w:lang w:val="en-GB"/>
        </w:rPr>
        <w:t xml:space="preserve"> economic </w:t>
      </w:r>
      <w:r w:rsidR="006E79B2" w:rsidRPr="00CD4E1B">
        <w:rPr>
          <w:rFonts w:ascii="Times New Roman" w:hAnsi="Times New Roman"/>
          <w:sz w:val="24"/>
          <w:szCs w:val="24"/>
          <w:lang w:val="en-GB"/>
        </w:rPr>
        <w:t>geography approach brings this kind of considerations to the mainstream economics, discussing alternative mechanism</w:t>
      </w:r>
      <w:r w:rsidR="003243B8">
        <w:rPr>
          <w:rFonts w:ascii="Times New Roman" w:hAnsi="Times New Roman"/>
          <w:sz w:val="24"/>
          <w:szCs w:val="24"/>
          <w:lang w:val="en-GB"/>
        </w:rPr>
        <w:t>s</w:t>
      </w:r>
      <w:r w:rsidR="006E79B2" w:rsidRPr="00CD4E1B">
        <w:rPr>
          <w:rFonts w:ascii="Times New Roman" w:hAnsi="Times New Roman"/>
          <w:sz w:val="24"/>
          <w:szCs w:val="24"/>
          <w:lang w:val="en-GB"/>
        </w:rPr>
        <w:t xml:space="preserve"> through which agglomeration may occur.</w:t>
      </w:r>
      <w:r w:rsidR="00593F1A" w:rsidRPr="00CD4E1B">
        <w:rPr>
          <w:rFonts w:ascii="Times New Roman" w:hAnsi="Times New Roman"/>
          <w:sz w:val="24"/>
          <w:szCs w:val="24"/>
          <w:lang w:val="en-GB"/>
        </w:rPr>
        <w:t xml:space="preserve"> </w:t>
      </w:r>
      <w:r w:rsidR="00463CC5" w:rsidRPr="00CD4E1B">
        <w:rPr>
          <w:rFonts w:ascii="Times New Roman" w:hAnsi="Times New Roman"/>
          <w:sz w:val="24"/>
          <w:szCs w:val="24"/>
          <w:lang w:val="en-GB"/>
        </w:rPr>
        <w:t xml:space="preserve">In </w:t>
      </w:r>
      <w:r w:rsidR="00593F1A" w:rsidRPr="00CD4E1B">
        <w:rPr>
          <w:rFonts w:ascii="Times New Roman" w:hAnsi="Times New Roman"/>
          <w:sz w:val="24"/>
          <w:szCs w:val="24"/>
          <w:lang w:val="en-GB"/>
        </w:rPr>
        <w:t>this group of models</w:t>
      </w:r>
      <w:r w:rsidR="00463CC5" w:rsidRPr="00CD4E1B">
        <w:rPr>
          <w:rFonts w:ascii="Times New Roman" w:hAnsi="Times New Roman"/>
          <w:sz w:val="24"/>
          <w:szCs w:val="24"/>
          <w:lang w:val="en-GB"/>
        </w:rPr>
        <w:t xml:space="preserve"> the location of production depends on the relative strength of </w:t>
      </w:r>
      <w:r w:rsidR="00463CC5" w:rsidRPr="000E4765">
        <w:rPr>
          <w:rFonts w:ascii="Times New Roman" w:hAnsi="Times New Roman"/>
          <w:sz w:val="24"/>
          <w:szCs w:val="24"/>
          <w:lang w:val="en-GB"/>
        </w:rPr>
        <w:t>centrifugal and centripetal forces. Increasing returns and decreasing trade costs are key elements that generate an uneven spatial distribut</w:t>
      </w:r>
      <w:r w:rsidR="00593F1A" w:rsidRPr="000E4765">
        <w:rPr>
          <w:rFonts w:ascii="Times New Roman" w:hAnsi="Times New Roman"/>
          <w:sz w:val="24"/>
          <w:szCs w:val="24"/>
          <w:lang w:val="en-GB"/>
        </w:rPr>
        <w:t>ion of economic activity (</w:t>
      </w:r>
      <w:r w:rsidR="00463CC5" w:rsidRPr="000E4765">
        <w:rPr>
          <w:rFonts w:ascii="Times New Roman" w:hAnsi="Times New Roman"/>
          <w:sz w:val="24"/>
          <w:szCs w:val="24"/>
          <w:lang w:val="en-GB"/>
        </w:rPr>
        <w:t>Fujita et al., 19</w:t>
      </w:r>
      <w:r w:rsidR="00593F1A" w:rsidRPr="000E4765">
        <w:rPr>
          <w:rFonts w:ascii="Times New Roman" w:hAnsi="Times New Roman"/>
          <w:sz w:val="24"/>
          <w:szCs w:val="24"/>
          <w:lang w:val="en-GB"/>
        </w:rPr>
        <w:t>99)</w:t>
      </w:r>
      <w:r w:rsidR="00463CC5" w:rsidRPr="000E4765">
        <w:rPr>
          <w:rFonts w:ascii="Times New Roman" w:hAnsi="Times New Roman"/>
          <w:sz w:val="24"/>
          <w:szCs w:val="24"/>
          <w:lang w:val="en-GB"/>
        </w:rPr>
        <w:t xml:space="preserve">. </w:t>
      </w:r>
      <w:r w:rsidR="00593F1A" w:rsidRPr="000E4765">
        <w:rPr>
          <w:rFonts w:ascii="Times New Roman" w:hAnsi="Times New Roman"/>
          <w:sz w:val="24"/>
          <w:szCs w:val="24"/>
          <w:lang w:val="en-GB"/>
        </w:rPr>
        <w:t>This perspective</w:t>
      </w:r>
      <w:r w:rsidR="006E79B2" w:rsidRPr="000E4765">
        <w:rPr>
          <w:rFonts w:ascii="Times New Roman" w:hAnsi="Times New Roman"/>
          <w:sz w:val="24"/>
          <w:szCs w:val="24"/>
          <w:lang w:val="en-GB"/>
        </w:rPr>
        <w:t xml:space="preserve"> highlight</w:t>
      </w:r>
      <w:r w:rsidR="00593F1A" w:rsidRPr="000E4765">
        <w:rPr>
          <w:rFonts w:ascii="Times New Roman" w:hAnsi="Times New Roman"/>
          <w:sz w:val="24"/>
          <w:szCs w:val="24"/>
          <w:lang w:val="en-GB"/>
        </w:rPr>
        <w:t>s</w:t>
      </w:r>
      <w:r w:rsidR="006E79B2" w:rsidRPr="000E4765">
        <w:rPr>
          <w:rFonts w:ascii="Times New Roman" w:hAnsi="Times New Roman"/>
          <w:sz w:val="24"/>
          <w:szCs w:val="24"/>
          <w:lang w:val="en-GB"/>
        </w:rPr>
        <w:t xml:space="preserve"> therefore that, behind first nature aspects, also second nature dimensions </w:t>
      </w:r>
      <w:r w:rsidR="00770A0B" w:rsidRPr="000E4765">
        <w:rPr>
          <w:rFonts w:ascii="Times New Roman" w:hAnsi="Times New Roman"/>
          <w:sz w:val="24"/>
          <w:szCs w:val="24"/>
          <w:lang w:val="en-GB"/>
        </w:rPr>
        <w:t xml:space="preserve">matter for final location configurations. </w:t>
      </w:r>
      <w:r w:rsidRPr="000E4765">
        <w:rPr>
          <w:rFonts w:ascii="Times New Roman" w:hAnsi="Times New Roman"/>
          <w:sz w:val="24"/>
          <w:szCs w:val="24"/>
          <w:lang w:val="en-GB"/>
        </w:rPr>
        <w:t>As stated by Krugman (1993</w:t>
      </w:r>
      <w:r w:rsidR="000E4765" w:rsidRPr="000E4765">
        <w:rPr>
          <w:rFonts w:ascii="Times New Roman" w:hAnsi="Times New Roman"/>
          <w:sz w:val="24"/>
          <w:szCs w:val="24"/>
          <w:lang w:val="en-GB"/>
        </w:rPr>
        <w:t>, p. 131</w:t>
      </w:r>
      <w:r w:rsidRPr="000E4765">
        <w:rPr>
          <w:rFonts w:ascii="Times New Roman" w:hAnsi="Times New Roman"/>
          <w:sz w:val="24"/>
          <w:szCs w:val="24"/>
          <w:lang w:val="en-GB"/>
        </w:rPr>
        <w:t>), “f</w:t>
      </w:r>
      <w:r w:rsidR="006D187B" w:rsidRPr="000E4765">
        <w:rPr>
          <w:rFonts w:ascii="Times New Roman" w:hAnsi="Times New Roman"/>
          <w:sz w:val="24"/>
          <w:szCs w:val="24"/>
          <w:lang w:val="en-GB"/>
        </w:rPr>
        <w:t>irms that have an incentive to concentrate production at a limited number of</w:t>
      </w:r>
      <w:r w:rsidR="006D187B" w:rsidRPr="003B0EAC">
        <w:rPr>
          <w:rFonts w:ascii="Times New Roman" w:hAnsi="Times New Roman"/>
          <w:sz w:val="24"/>
          <w:szCs w:val="24"/>
          <w:lang w:val="en-GB"/>
        </w:rPr>
        <w:t xml:space="preserve"> </w:t>
      </w:r>
      <w:r w:rsidR="006D187B" w:rsidRPr="003B0EAC">
        <w:rPr>
          <w:rFonts w:ascii="Times New Roman" w:hAnsi="Times New Roman"/>
          <w:sz w:val="24"/>
          <w:szCs w:val="24"/>
          <w:lang w:val="en-GB"/>
        </w:rPr>
        <w:lastRenderedPageBreak/>
        <w:t xml:space="preserve">locations prefer, other things equal, to choose locations with good access to markets; but access to markets will be good precisely where a large number of firms choose to locate”. </w:t>
      </w:r>
      <w:r w:rsidR="003766E7" w:rsidRPr="003B0EAC">
        <w:rPr>
          <w:rFonts w:ascii="Times New Roman" w:hAnsi="Times New Roman"/>
          <w:sz w:val="24"/>
          <w:szCs w:val="24"/>
          <w:lang w:val="en-GB"/>
        </w:rPr>
        <w:t xml:space="preserve">Trade costs also </w:t>
      </w:r>
      <w:r w:rsidR="003B0EAC">
        <w:rPr>
          <w:rFonts w:ascii="Times New Roman" w:hAnsi="Times New Roman"/>
          <w:sz w:val="24"/>
          <w:szCs w:val="24"/>
          <w:lang w:val="en-GB"/>
        </w:rPr>
        <w:t>play</w:t>
      </w:r>
      <w:r w:rsidR="003766E7" w:rsidRPr="003B0EAC">
        <w:rPr>
          <w:rFonts w:ascii="Times New Roman" w:hAnsi="Times New Roman"/>
          <w:sz w:val="24"/>
          <w:szCs w:val="24"/>
          <w:lang w:val="en-GB"/>
        </w:rPr>
        <w:t xml:space="preserve"> an important role in the heterogeneous firms models. In this context, the reduction of trade costs will force the least</w:t>
      </w:r>
      <w:r w:rsidR="00807548" w:rsidRPr="003B0EAC">
        <w:rPr>
          <w:rFonts w:ascii="Times New Roman" w:hAnsi="Times New Roman"/>
          <w:sz w:val="24"/>
          <w:szCs w:val="24"/>
          <w:lang w:val="en-GB"/>
        </w:rPr>
        <w:t xml:space="preserve"> </w:t>
      </w:r>
      <w:r w:rsidR="003766E7" w:rsidRPr="003B0EAC">
        <w:rPr>
          <w:rFonts w:ascii="Times New Roman" w:hAnsi="Times New Roman"/>
          <w:sz w:val="24"/>
          <w:szCs w:val="24"/>
          <w:lang w:val="en-GB"/>
        </w:rPr>
        <w:t xml:space="preserve">productive firms to exit and will generate a reallocation of market shares from less productive to more productive </w:t>
      </w:r>
      <w:r w:rsidR="003766E7" w:rsidRPr="006C3939">
        <w:rPr>
          <w:rFonts w:ascii="Times New Roman" w:hAnsi="Times New Roman"/>
          <w:sz w:val="24"/>
          <w:szCs w:val="24"/>
          <w:lang w:val="en-GB"/>
        </w:rPr>
        <w:t>firms</w:t>
      </w:r>
      <w:r w:rsidR="00807548" w:rsidRPr="006C3939">
        <w:rPr>
          <w:rFonts w:ascii="Times New Roman" w:hAnsi="Times New Roman"/>
          <w:sz w:val="24"/>
          <w:szCs w:val="24"/>
          <w:lang w:val="en-GB"/>
        </w:rPr>
        <w:t xml:space="preserve"> (Melitz, 2003</w:t>
      </w:r>
      <w:r w:rsidR="003766E7" w:rsidRPr="006C3939">
        <w:rPr>
          <w:rFonts w:ascii="Times New Roman" w:hAnsi="Times New Roman"/>
          <w:sz w:val="24"/>
          <w:szCs w:val="24"/>
          <w:lang w:val="en-GB"/>
        </w:rPr>
        <w:t>).</w:t>
      </w:r>
      <w:r w:rsidR="003766E7" w:rsidRPr="003B0EAC">
        <w:rPr>
          <w:rFonts w:ascii="Times New Roman" w:hAnsi="Times New Roman"/>
          <w:sz w:val="24"/>
          <w:szCs w:val="24"/>
          <w:lang w:val="en-GB"/>
        </w:rPr>
        <w:t xml:space="preserve"> </w:t>
      </w:r>
    </w:p>
    <w:p w:rsidR="00770A0B" w:rsidRPr="003B0EAC" w:rsidRDefault="00770A0B" w:rsidP="00443B0B">
      <w:pPr>
        <w:autoSpaceDE w:val="0"/>
        <w:autoSpaceDN w:val="0"/>
        <w:adjustRightInd w:val="0"/>
        <w:spacing w:after="0" w:line="360" w:lineRule="auto"/>
        <w:jc w:val="both"/>
        <w:rPr>
          <w:rFonts w:ascii="Times New Roman" w:hAnsi="Times New Roman"/>
          <w:sz w:val="24"/>
          <w:szCs w:val="24"/>
          <w:lang w:val="en-GB"/>
        </w:rPr>
      </w:pPr>
      <w:r>
        <w:rPr>
          <w:rFonts w:ascii="Times New Roman" w:hAnsi="Times New Roman"/>
          <w:sz w:val="24"/>
          <w:szCs w:val="24"/>
          <w:lang w:val="en-GB"/>
        </w:rPr>
        <w:t>Third, the centrality theme has extremely important implications for economic policy, namely in the areas of transports and economic and social cohesion</w:t>
      </w:r>
      <w:r w:rsidR="00586605">
        <w:rPr>
          <w:rFonts w:ascii="Times New Roman" w:hAnsi="Times New Roman"/>
          <w:sz w:val="24"/>
          <w:szCs w:val="24"/>
          <w:lang w:val="en-GB"/>
        </w:rPr>
        <w:t xml:space="preserve"> (Ottaviano, 2008)</w:t>
      </w:r>
      <w:r>
        <w:rPr>
          <w:rFonts w:ascii="Times New Roman" w:hAnsi="Times New Roman"/>
          <w:sz w:val="24"/>
          <w:szCs w:val="24"/>
          <w:lang w:val="en-GB"/>
        </w:rPr>
        <w:t xml:space="preserve">. </w:t>
      </w:r>
      <w:r w:rsidR="0051416D">
        <w:rPr>
          <w:rFonts w:ascii="Times New Roman" w:hAnsi="Times New Roman"/>
          <w:sz w:val="24"/>
          <w:szCs w:val="24"/>
          <w:lang w:val="en-GB"/>
        </w:rPr>
        <w:t>In fact, the centrality of the spaces depends critically on accessibility and, as Spiekermann and Neubauer (2002</w:t>
      </w:r>
      <w:r w:rsidR="00B94727">
        <w:rPr>
          <w:rFonts w:ascii="Times New Roman" w:hAnsi="Times New Roman"/>
          <w:sz w:val="24"/>
          <w:szCs w:val="24"/>
          <w:lang w:val="en-GB"/>
        </w:rPr>
        <w:t>, p. 7</w:t>
      </w:r>
      <w:r w:rsidR="0051416D">
        <w:rPr>
          <w:rFonts w:ascii="Times New Roman" w:hAnsi="Times New Roman"/>
          <w:sz w:val="24"/>
          <w:szCs w:val="24"/>
          <w:lang w:val="en-GB"/>
        </w:rPr>
        <w:t>) affi</w:t>
      </w:r>
      <w:r w:rsidR="003B0EAC">
        <w:rPr>
          <w:rFonts w:ascii="Times New Roman" w:hAnsi="Times New Roman"/>
          <w:sz w:val="24"/>
          <w:szCs w:val="24"/>
          <w:lang w:val="en-GB"/>
        </w:rPr>
        <w:t>rm, “accessibility is the main ‘product’</w:t>
      </w:r>
      <w:r w:rsidR="0051416D">
        <w:rPr>
          <w:rFonts w:ascii="Times New Roman" w:hAnsi="Times New Roman"/>
          <w:sz w:val="24"/>
          <w:szCs w:val="24"/>
          <w:lang w:val="en-GB"/>
        </w:rPr>
        <w:t xml:space="preserve"> of a transport system. It determines the locational advantage of an area (…). Indicators of accessibility measure the benefits that the households and the firms in an area enjoy from the existence and use of the transport infrastructure relevant for their area”</w:t>
      </w:r>
      <w:r w:rsidR="004C61A0">
        <w:rPr>
          <w:rFonts w:ascii="Times New Roman" w:hAnsi="Times New Roman"/>
          <w:sz w:val="24"/>
          <w:szCs w:val="24"/>
          <w:lang w:val="en-GB"/>
        </w:rPr>
        <w:t>.</w:t>
      </w:r>
      <w:r w:rsidR="0051416D">
        <w:rPr>
          <w:rFonts w:ascii="Times New Roman" w:hAnsi="Times New Roman"/>
          <w:sz w:val="24"/>
          <w:szCs w:val="24"/>
          <w:lang w:val="en-GB"/>
        </w:rPr>
        <w:t xml:space="preserve"> </w:t>
      </w:r>
      <w:r w:rsidR="00463CC5">
        <w:rPr>
          <w:rFonts w:ascii="Times New Roman" w:hAnsi="Times New Roman"/>
          <w:sz w:val="24"/>
          <w:szCs w:val="24"/>
          <w:lang w:val="en-GB"/>
        </w:rPr>
        <w:t xml:space="preserve">Different interventions can be requested in order to minimize the disadvantage associated with peripherality. </w:t>
      </w:r>
      <w:r w:rsidR="00593F1A">
        <w:rPr>
          <w:rFonts w:ascii="Times New Roman" w:hAnsi="Times New Roman"/>
          <w:sz w:val="24"/>
          <w:szCs w:val="24"/>
          <w:lang w:val="en-GB"/>
        </w:rPr>
        <w:t xml:space="preserve">Therefore, a clear understanding of the factors that constitute an obstacle to an easier access to the markets </w:t>
      </w:r>
      <w:r w:rsidR="00593F1A" w:rsidRPr="003B0EAC">
        <w:rPr>
          <w:rFonts w:ascii="Times New Roman" w:hAnsi="Times New Roman"/>
          <w:sz w:val="24"/>
          <w:szCs w:val="24"/>
          <w:lang w:val="en-GB"/>
        </w:rPr>
        <w:t xml:space="preserve">is valuable knowledge for policy actors. </w:t>
      </w:r>
    </w:p>
    <w:p w:rsidR="00770A0B" w:rsidRPr="003B0EAC" w:rsidRDefault="00770A0B" w:rsidP="00770A0B">
      <w:pPr>
        <w:autoSpaceDE w:val="0"/>
        <w:autoSpaceDN w:val="0"/>
        <w:adjustRightInd w:val="0"/>
        <w:spacing w:after="0" w:line="360" w:lineRule="auto"/>
        <w:jc w:val="both"/>
        <w:rPr>
          <w:rFonts w:ascii="Times New Roman" w:hAnsi="Times New Roman"/>
          <w:sz w:val="24"/>
          <w:szCs w:val="24"/>
          <w:lang w:val="en-GB"/>
        </w:rPr>
      </w:pPr>
      <w:r w:rsidRPr="00094D8B">
        <w:rPr>
          <w:rFonts w:ascii="Times New Roman" w:hAnsi="Times New Roman"/>
          <w:sz w:val="24"/>
          <w:szCs w:val="24"/>
          <w:lang w:val="en-GB"/>
        </w:rPr>
        <w:t>Fourth, economic centrality has been the subject of an intense debate not only due to the negative impact of remoteness from the markets but also to the positive relationship between centrality and per capita income (Redding and Venables, 2004).</w:t>
      </w:r>
      <w:r w:rsidRPr="00094D8B">
        <w:rPr>
          <w:rStyle w:val="Refdenotaderodap"/>
          <w:rFonts w:ascii="Times New Roman" w:hAnsi="Times New Roman"/>
          <w:sz w:val="24"/>
          <w:szCs w:val="24"/>
          <w:lang w:val="en-GB"/>
        </w:rPr>
        <w:footnoteReference w:id="1"/>
      </w:r>
      <w:r w:rsidRPr="003B0EAC">
        <w:rPr>
          <w:rFonts w:ascii="Times New Roman" w:hAnsi="Times New Roman"/>
          <w:sz w:val="24"/>
          <w:szCs w:val="24"/>
          <w:lang w:val="en-GB"/>
        </w:rPr>
        <w:t xml:space="preserve"> </w:t>
      </w:r>
    </w:p>
    <w:p w:rsidR="00770A0B" w:rsidRPr="000E4765" w:rsidRDefault="00463CC5" w:rsidP="000E4765">
      <w:pPr>
        <w:autoSpaceDE w:val="0"/>
        <w:autoSpaceDN w:val="0"/>
        <w:adjustRightInd w:val="0"/>
        <w:spacing w:after="0" w:line="360" w:lineRule="auto"/>
        <w:jc w:val="both"/>
        <w:rPr>
          <w:rFonts w:ascii="Times New Roman" w:hAnsi="Times New Roman"/>
          <w:sz w:val="24"/>
          <w:szCs w:val="24"/>
          <w:lang w:val="en-GB"/>
        </w:rPr>
      </w:pPr>
      <w:r w:rsidRPr="003B0EAC">
        <w:rPr>
          <w:rFonts w:ascii="Times New Roman" w:hAnsi="Times New Roman"/>
          <w:sz w:val="24"/>
          <w:szCs w:val="24"/>
          <w:lang w:val="en-GB"/>
        </w:rPr>
        <w:t xml:space="preserve">Given the importance of the centrality concept, it is not surprising the emergence of a </w:t>
      </w:r>
      <w:r>
        <w:rPr>
          <w:rFonts w:ascii="Times New Roman" w:hAnsi="Times New Roman"/>
          <w:sz w:val="24"/>
          <w:szCs w:val="24"/>
          <w:lang w:val="en-GB"/>
        </w:rPr>
        <w:t>broad range of measu</w:t>
      </w:r>
      <w:r w:rsidR="009156FC">
        <w:rPr>
          <w:rFonts w:ascii="Times New Roman" w:hAnsi="Times New Roman"/>
          <w:sz w:val="24"/>
          <w:szCs w:val="24"/>
          <w:lang w:val="en-GB"/>
        </w:rPr>
        <w:t>res aiming</w:t>
      </w:r>
      <w:r>
        <w:rPr>
          <w:rFonts w:ascii="Times New Roman" w:hAnsi="Times New Roman"/>
          <w:sz w:val="24"/>
          <w:szCs w:val="24"/>
          <w:lang w:val="en-GB"/>
        </w:rPr>
        <w:t xml:space="preserve"> its empirical materialization. This group of indicators</w:t>
      </w:r>
      <w:r w:rsidR="009156FC">
        <w:rPr>
          <w:rFonts w:ascii="Times New Roman" w:hAnsi="Times New Roman"/>
          <w:sz w:val="24"/>
          <w:szCs w:val="24"/>
          <w:lang w:val="en-GB"/>
        </w:rPr>
        <w:t xml:space="preserve"> </w:t>
      </w:r>
      <w:r w:rsidR="009156FC" w:rsidRPr="000E4765">
        <w:rPr>
          <w:rFonts w:ascii="Times New Roman" w:hAnsi="Times New Roman"/>
          <w:sz w:val="24"/>
          <w:szCs w:val="24"/>
          <w:lang w:val="en-GB"/>
        </w:rPr>
        <w:t xml:space="preserve">has its origin in the </w:t>
      </w:r>
      <w:r w:rsidRPr="000E4765">
        <w:rPr>
          <w:rFonts w:ascii="Times New Roman" w:hAnsi="Times New Roman"/>
          <w:sz w:val="24"/>
          <w:szCs w:val="24"/>
          <w:lang w:val="en-GB"/>
        </w:rPr>
        <w:t>pioneering contributions by Keeble et al. (1982, 1988) and include, among others</w:t>
      </w:r>
      <w:r w:rsidR="00586605" w:rsidRPr="000E4765">
        <w:rPr>
          <w:rFonts w:ascii="Times New Roman" w:hAnsi="Times New Roman"/>
          <w:sz w:val="24"/>
          <w:szCs w:val="24"/>
          <w:lang w:val="en-GB"/>
        </w:rPr>
        <w:t xml:space="preserve">, the indexes suggested </w:t>
      </w:r>
      <w:r w:rsidR="00586605" w:rsidRPr="003243B8">
        <w:rPr>
          <w:rFonts w:ascii="Times New Roman" w:hAnsi="Times New Roman"/>
          <w:sz w:val="24"/>
          <w:szCs w:val="24"/>
          <w:lang w:val="en-GB"/>
        </w:rPr>
        <w:t xml:space="preserve">by </w:t>
      </w:r>
      <w:r w:rsidR="000E4765" w:rsidRPr="003243B8">
        <w:rPr>
          <w:rFonts w:ascii="Times New Roman" w:hAnsi="Times New Roman"/>
          <w:sz w:val="24"/>
          <w:szCs w:val="24"/>
          <w:lang w:val="en-GB"/>
        </w:rPr>
        <w:t>Gutiérrez and Urbano</w:t>
      </w:r>
      <w:r w:rsidR="003243B8" w:rsidRPr="003243B8">
        <w:rPr>
          <w:rFonts w:ascii="Times New Roman" w:hAnsi="Times New Roman"/>
          <w:sz w:val="24"/>
          <w:szCs w:val="24"/>
          <w:lang w:val="en-GB"/>
        </w:rPr>
        <w:t xml:space="preserve"> (1996)</w:t>
      </w:r>
      <w:r w:rsidR="00586605" w:rsidRPr="003243B8">
        <w:rPr>
          <w:rFonts w:ascii="Times New Roman" w:hAnsi="Times New Roman"/>
          <w:sz w:val="24"/>
          <w:szCs w:val="24"/>
          <w:lang w:val="en-GB"/>
        </w:rPr>
        <w:t>, Linneker (1996), Copus (1999)</w:t>
      </w:r>
      <w:r w:rsidR="003B0EAC" w:rsidRPr="003243B8">
        <w:rPr>
          <w:rFonts w:ascii="Times New Roman" w:hAnsi="Times New Roman"/>
          <w:sz w:val="24"/>
          <w:szCs w:val="24"/>
          <w:lang w:val="en-GB"/>
        </w:rPr>
        <w:t>,</w:t>
      </w:r>
      <w:r w:rsidR="00586605" w:rsidRPr="003243B8">
        <w:rPr>
          <w:rFonts w:ascii="Times New Roman" w:hAnsi="Times New Roman"/>
          <w:sz w:val="24"/>
          <w:szCs w:val="24"/>
          <w:lang w:val="en-GB"/>
        </w:rPr>
        <w:t xml:space="preserve"> or </w:t>
      </w:r>
      <w:r w:rsidR="000E4765" w:rsidRPr="003243B8">
        <w:rPr>
          <w:rFonts w:ascii="Times New Roman" w:hAnsi="Times New Roman"/>
          <w:sz w:val="24"/>
          <w:szCs w:val="24"/>
          <w:lang w:val="en-GB"/>
        </w:rPr>
        <w:t>Schürmann and Talaat (2000</w:t>
      </w:r>
      <w:r w:rsidR="00586605" w:rsidRPr="003243B8">
        <w:rPr>
          <w:rFonts w:ascii="Times New Roman" w:hAnsi="Times New Roman"/>
          <w:sz w:val="24"/>
          <w:szCs w:val="24"/>
          <w:lang w:val="en-GB"/>
        </w:rPr>
        <w:t>)</w:t>
      </w:r>
      <w:r w:rsidR="004E7B40" w:rsidRPr="003243B8">
        <w:rPr>
          <w:rFonts w:ascii="Times New Roman" w:hAnsi="Times New Roman"/>
          <w:sz w:val="24"/>
          <w:szCs w:val="24"/>
          <w:lang w:val="en-GB"/>
        </w:rPr>
        <w:t xml:space="preserve"> (</w:t>
      </w:r>
      <w:r w:rsidR="00364138" w:rsidRPr="003243B8">
        <w:rPr>
          <w:rFonts w:ascii="Times New Roman" w:hAnsi="Times New Roman"/>
          <w:sz w:val="24"/>
          <w:szCs w:val="24"/>
          <w:lang w:val="en-GB"/>
        </w:rPr>
        <w:t>for a discussion of some of these measures see Spiekermann and Neubauer, 2002</w:t>
      </w:r>
      <w:r w:rsidR="004E7B40" w:rsidRPr="003243B8">
        <w:rPr>
          <w:rFonts w:ascii="Times New Roman" w:hAnsi="Times New Roman"/>
          <w:sz w:val="24"/>
          <w:szCs w:val="24"/>
          <w:lang w:val="en-GB"/>
        </w:rPr>
        <w:t>)</w:t>
      </w:r>
      <w:r w:rsidR="003B0EAC" w:rsidRPr="003243B8">
        <w:rPr>
          <w:rFonts w:ascii="Times New Roman" w:hAnsi="Times New Roman"/>
          <w:sz w:val="24"/>
          <w:szCs w:val="24"/>
          <w:lang w:val="en-GB"/>
        </w:rPr>
        <w:t>.</w:t>
      </w:r>
    </w:p>
    <w:p w:rsidR="00BA4AD9" w:rsidRPr="003B0EAC" w:rsidRDefault="00443B0B" w:rsidP="00443B0B">
      <w:pPr>
        <w:autoSpaceDE w:val="0"/>
        <w:autoSpaceDN w:val="0"/>
        <w:adjustRightInd w:val="0"/>
        <w:spacing w:after="0" w:line="360" w:lineRule="auto"/>
        <w:jc w:val="both"/>
        <w:rPr>
          <w:rFonts w:ascii="Times New Roman" w:hAnsi="Times New Roman"/>
          <w:sz w:val="24"/>
          <w:szCs w:val="24"/>
          <w:lang w:val="en-GB"/>
        </w:rPr>
      </w:pPr>
      <w:r w:rsidRPr="000E4765">
        <w:rPr>
          <w:rFonts w:ascii="Times New Roman" w:hAnsi="Times New Roman"/>
          <w:sz w:val="24"/>
          <w:szCs w:val="24"/>
          <w:lang w:val="en-GB"/>
        </w:rPr>
        <w:t>These centrality measures differ in their methodological options. However, a common shortcoming</w:t>
      </w:r>
      <w:r w:rsidRPr="00094D8B">
        <w:rPr>
          <w:rFonts w:ascii="Times New Roman" w:hAnsi="Times New Roman"/>
          <w:sz w:val="24"/>
          <w:szCs w:val="24"/>
          <w:lang w:val="en-GB"/>
        </w:rPr>
        <w:t xml:space="preserve"> is the fact that they do not allow for identifying the relative contribution of geographical and economic components to the overall level of centrality. The present study addresses this specific issue by proposing an adaptation of the most commonly used centrality index and, based on that, a simple decomposition method that allow to </w:t>
      </w:r>
      <w:r w:rsidRPr="00094D8B">
        <w:rPr>
          <w:rFonts w:ascii="Times New Roman" w:hAnsi="Times New Roman"/>
          <w:sz w:val="24"/>
          <w:szCs w:val="24"/>
          <w:lang w:val="en-GB"/>
        </w:rPr>
        <w:lastRenderedPageBreak/>
        <w:t>identify the contribution of economics and geography both at internal and external levels.</w:t>
      </w:r>
      <w:r w:rsidRPr="003B0EAC">
        <w:rPr>
          <w:rFonts w:ascii="Times New Roman" w:hAnsi="Times New Roman"/>
          <w:sz w:val="24"/>
          <w:szCs w:val="24"/>
          <w:lang w:val="en-GB"/>
        </w:rPr>
        <w:t xml:space="preserve"> </w:t>
      </w:r>
    </w:p>
    <w:p w:rsidR="001549D2" w:rsidRDefault="001549D2" w:rsidP="001549D2">
      <w:pPr>
        <w:autoSpaceDE w:val="0"/>
        <w:autoSpaceDN w:val="0"/>
        <w:adjustRightInd w:val="0"/>
        <w:spacing w:after="0" w:line="360" w:lineRule="auto"/>
        <w:jc w:val="both"/>
        <w:rPr>
          <w:rFonts w:ascii="Times New Roman" w:hAnsi="Times New Roman"/>
          <w:sz w:val="24"/>
          <w:szCs w:val="24"/>
          <w:lang w:val="en-US"/>
        </w:rPr>
      </w:pPr>
      <w:r w:rsidRPr="00094D8B">
        <w:rPr>
          <w:rFonts w:ascii="Times New Roman" w:hAnsi="Times New Roman"/>
          <w:sz w:val="24"/>
          <w:szCs w:val="24"/>
          <w:lang w:val="en-US"/>
        </w:rPr>
        <w:t xml:space="preserve">The remainder of the paper is structured as follows. Section 2 presents the index </w:t>
      </w:r>
      <w:r w:rsidR="00443B0B" w:rsidRPr="00094D8B">
        <w:rPr>
          <w:rFonts w:ascii="Times New Roman" w:hAnsi="Times New Roman"/>
          <w:sz w:val="24"/>
          <w:szCs w:val="24"/>
          <w:lang w:val="en-US"/>
        </w:rPr>
        <w:t xml:space="preserve">and the decomposition method </w:t>
      </w:r>
      <w:r w:rsidR="00094D8B" w:rsidRPr="00094D8B">
        <w:rPr>
          <w:rFonts w:ascii="Times New Roman" w:hAnsi="Times New Roman"/>
          <w:sz w:val="24"/>
          <w:szCs w:val="24"/>
          <w:lang w:val="en-US"/>
        </w:rPr>
        <w:t>that we propose</w:t>
      </w:r>
      <w:r w:rsidR="00443B0B" w:rsidRPr="00094D8B">
        <w:rPr>
          <w:rFonts w:ascii="Times New Roman" w:hAnsi="Times New Roman"/>
          <w:sz w:val="24"/>
          <w:szCs w:val="24"/>
          <w:lang w:val="en-US"/>
        </w:rPr>
        <w:t>. Section 3 provides an empirical example of the methodology proposed. Section 4</w:t>
      </w:r>
      <w:r w:rsidRPr="00094D8B">
        <w:rPr>
          <w:rFonts w:ascii="Times New Roman" w:hAnsi="Times New Roman"/>
          <w:sz w:val="24"/>
          <w:szCs w:val="24"/>
          <w:lang w:val="en-US"/>
        </w:rPr>
        <w:t xml:space="preserve"> </w:t>
      </w:r>
      <w:r w:rsidR="00443B0B" w:rsidRPr="00094D8B">
        <w:rPr>
          <w:rFonts w:ascii="Times New Roman" w:hAnsi="Times New Roman"/>
          <w:sz w:val="24"/>
          <w:szCs w:val="24"/>
          <w:lang w:val="en-US"/>
        </w:rPr>
        <w:t>presents some final remarks.</w:t>
      </w:r>
      <w:r w:rsidR="00443B0B">
        <w:rPr>
          <w:rFonts w:ascii="Times New Roman" w:hAnsi="Times New Roman"/>
          <w:sz w:val="24"/>
          <w:szCs w:val="24"/>
          <w:lang w:val="en-US"/>
        </w:rPr>
        <w:t xml:space="preserve"> </w:t>
      </w:r>
      <w:r w:rsidRPr="00C17449">
        <w:rPr>
          <w:rFonts w:ascii="Times New Roman" w:hAnsi="Times New Roman"/>
          <w:sz w:val="24"/>
          <w:szCs w:val="24"/>
          <w:lang w:val="en-US"/>
        </w:rPr>
        <w:t xml:space="preserve"> </w:t>
      </w:r>
    </w:p>
    <w:p w:rsidR="00586605" w:rsidRPr="00C17449" w:rsidRDefault="00586605" w:rsidP="001549D2">
      <w:pPr>
        <w:autoSpaceDE w:val="0"/>
        <w:autoSpaceDN w:val="0"/>
        <w:adjustRightInd w:val="0"/>
        <w:spacing w:after="0" w:line="360" w:lineRule="auto"/>
        <w:jc w:val="both"/>
        <w:rPr>
          <w:rFonts w:ascii="Times New Roman" w:hAnsi="Times New Roman"/>
          <w:sz w:val="24"/>
          <w:szCs w:val="24"/>
          <w:lang w:val="en-US"/>
        </w:rPr>
      </w:pPr>
    </w:p>
    <w:p w:rsidR="006535A9" w:rsidRPr="007A02DC" w:rsidRDefault="00503BAE" w:rsidP="006535A9">
      <w:pPr>
        <w:jc w:val="both"/>
        <w:rPr>
          <w:rFonts w:ascii="Times New Roman" w:hAnsi="Times New Roman"/>
          <w:b/>
          <w:sz w:val="24"/>
          <w:szCs w:val="24"/>
          <w:lang w:val="en-US"/>
        </w:rPr>
      </w:pPr>
      <w:r w:rsidRPr="007A02DC">
        <w:rPr>
          <w:rFonts w:ascii="Times New Roman" w:hAnsi="Times New Roman"/>
          <w:b/>
          <w:sz w:val="24"/>
          <w:szCs w:val="24"/>
          <w:lang w:val="en-US"/>
        </w:rPr>
        <w:t>2</w:t>
      </w:r>
      <w:r w:rsidR="001E528B">
        <w:rPr>
          <w:rFonts w:ascii="Times New Roman" w:hAnsi="Times New Roman"/>
          <w:b/>
          <w:sz w:val="24"/>
          <w:szCs w:val="24"/>
          <w:lang w:val="en-US"/>
        </w:rPr>
        <w:t>. Decomposing Centrality</w:t>
      </w:r>
    </w:p>
    <w:p w:rsidR="004D3FC2" w:rsidRPr="00B42F7D" w:rsidRDefault="004D3FC2" w:rsidP="004D3FC2">
      <w:pPr>
        <w:jc w:val="both"/>
        <w:rPr>
          <w:rFonts w:ascii="Times New Roman" w:hAnsi="Times New Roman"/>
          <w:sz w:val="24"/>
          <w:szCs w:val="24"/>
          <w:lang w:val="en-US"/>
        </w:rPr>
      </w:pPr>
    </w:p>
    <w:p w:rsidR="00344A9B" w:rsidRPr="008A6A77" w:rsidRDefault="0095140E" w:rsidP="00D02B5D">
      <w:pPr>
        <w:spacing w:line="360" w:lineRule="auto"/>
        <w:jc w:val="both"/>
        <w:rPr>
          <w:rFonts w:ascii="Times New Roman" w:hAnsi="Times New Roman"/>
          <w:sz w:val="24"/>
          <w:szCs w:val="24"/>
          <w:lang w:val="en-US"/>
        </w:rPr>
      </w:pPr>
      <w:r w:rsidRPr="008A6A77">
        <w:rPr>
          <w:rFonts w:ascii="Times New Roman" w:hAnsi="Times New Roman"/>
          <w:sz w:val="24"/>
          <w:szCs w:val="24"/>
          <w:lang w:val="en-US"/>
        </w:rPr>
        <w:t>As we discussed in the Introduction, f</w:t>
      </w:r>
      <w:r w:rsidR="00AF3C9A" w:rsidRPr="008A6A77">
        <w:rPr>
          <w:rFonts w:ascii="Times New Roman" w:hAnsi="Times New Roman"/>
          <w:sz w:val="24"/>
          <w:szCs w:val="24"/>
          <w:lang w:val="en-US"/>
        </w:rPr>
        <w:t>rom the literature on</w:t>
      </w:r>
      <w:r w:rsidR="00CA2CF2" w:rsidRPr="008A6A77">
        <w:rPr>
          <w:rFonts w:ascii="Times New Roman" w:hAnsi="Times New Roman"/>
          <w:sz w:val="24"/>
          <w:szCs w:val="24"/>
          <w:lang w:val="en-US"/>
        </w:rPr>
        <w:t xml:space="preserve"> economic centrality</w:t>
      </w:r>
      <w:r w:rsidR="00AF3C9A" w:rsidRPr="008A6A77">
        <w:rPr>
          <w:rFonts w:ascii="Times New Roman" w:hAnsi="Times New Roman"/>
          <w:sz w:val="24"/>
          <w:szCs w:val="24"/>
          <w:lang w:val="en-US"/>
        </w:rPr>
        <w:t>/peripherality</w:t>
      </w:r>
      <w:r w:rsidR="00344A9B" w:rsidRPr="008A6A77">
        <w:rPr>
          <w:rFonts w:ascii="Times New Roman" w:hAnsi="Times New Roman"/>
          <w:sz w:val="24"/>
          <w:szCs w:val="24"/>
          <w:lang w:val="en-US"/>
        </w:rPr>
        <w:t xml:space="preserve"> several </w:t>
      </w:r>
      <w:r w:rsidR="00CA2CF2" w:rsidRPr="008A6A77">
        <w:rPr>
          <w:rFonts w:ascii="Times New Roman" w:hAnsi="Times New Roman"/>
          <w:sz w:val="24"/>
          <w:szCs w:val="24"/>
          <w:lang w:val="en-US"/>
        </w:rPr>
        <w:t xml:space="preserve">measures have emerged. </w:t>
      </w:r>
      <w:r w:rsidR="00344A9B" w:rsidRPr="008A6A77">
        <w:rPr>
          <w:rFonts w:ascii="Times New Roman" w:hAnsi="Times New Roman"/>
          <w:sz w:val="24"/>
          <w:szCs w:val="24"/>
          <w:lang w:val="en-US"/>
        </w:rPr>
        <w:t>The most commonly used index was proposed by Keeble et al. (1982, 1988)</w:t>
      </w:r>
      <w:r w:rsidR="00ED3CC3" w:rsidRPr="008A6A77">
        <w:rPr>
          <w:rFonts w:ascii="Times New Roman" w:hAnsi="Times New Roman"/>
          <w:sz w:val="24"/>
          <w:szCs w:val="24"/>
          <w:lang w:val="en-US"/>
        </w:rPr>
        <w:t xml:space="preserve">. </w:t>
      </w:r>
      <w:r w:rsidR="004E7B40" w:rsidRPr="003243B8">
        <w:rPr>
          <w:rFonts w:ascii="Times New Roman" w:hAnsi="Times New Roman"/>
          <w:sz w:val="24"/>
          <w:szCs w:val="24"/>
          <w:lang w:val="en-US"/>
        </w:rPr>
        <w:t>Using</w:t>
      </w:r>
      <w:r w:rsidR="00ED3CC3" w:rsidRPr="003243B8">
        <w:rPr>
          <w:rFonts w:ascii="Times New Roman" w:hAnsi="Times New Roman"/>
          <w:sz w:val="24"/>
          <w:szCs w:val="24"/>
          <w:lang w:val="en-US"/>
        </w:rPr>
        <w:t xml:space="preserve"> </w:t>
      </w:r>
      <m:oMath>
        <m:r>
          <w:rPr>
            <w:rFonts w:ascii="Cambria Math" w:hAnsi="Cambria Math"/>
            <w:sz w:val="24"/>
            <w:szCs w:val="24"/>
            <w:lang w:val="en-US"/>
          </w:rPr>
          <m:t xml:space="preserve">i </m:t>
        </m:r>
      </m:oMath>
      <w:r w:rsidR="004E7B40" w:rsidRPr="003243B8">
        <w:rPr>
          <w:rFonts w:ascii="Times New Roman" w:hAnsi="Times New Roman"/>
          <w:sz w:val="24"/>
          <w:szCs w:val="24"/>
          <w:lang w:val="en-US"/>
        </w:rPr>
        <w:t>for</w:t>
      </w:r>
      <w:r w:rsidR="00ED3CC3" w:rsidRPr="003243B8">
        <w:rPr>
          <w:rFonts w:ascii="Times New Roman" w:hAnsi="Times New Roman"/>
          <w:sz w:val="24"/>
          <w:szCs w:val="24"/>
          <w:lang w:val="en-US"/>
        </w:rPr>
        <w:t xml:space="preserve"> the</w:t>
      </w:r>
      <w:r w:rsidR="00ED3CC3" w:rsidRPr="008A6A77">
        <w:rPr>
          <w:rFonts w:ascii="Times New Roman" w:hAnsi="Times New Roman"/>
          <w:sz w:val="24"/>
          <w:szCs w:val="24"/>
          <w:lang w:val="en-US"/>
        </w:rPr>
        <w:t xml:space="preserve"> country under analysis and </w:t>
      </w:r>
      <m:oMath>
        <m:r>
          <w:rPr>
            <w:rFonts w:ascii="Cambria Math" w:hAnsi="Cambria Math"/>
            <w:sz w:val="24"/>
            <w:szCs w:val="24"/>
            <w:lang w:val="en-US"/>
          </w:rPr>
          <m:t xml:space="preserve">h </m:t>
        </m:r>
      </m:oMath>
      <w:r w:rsidR="00ED3CC3" w:rsidRPr="008A6A77">
        <w:rPr>
          <w:rFonts w:ascii="Times New Roman" w:hAnsi="Times New Roman"/>
          <w:sz w:val="24"/>
          <w:szCs w:val="24"/>
          <w:lang w:val="en-US"/>
        </w:rPr>
        <w:t>for other countries, the index can be expressed as</w:t>
      </w:r>
      <w:r w:rsidR="00344A9B" w:rsidRPr="008A6A77">
        <w:rPr>
          <w:rFonts w:ascii="Times New Roman" w:hAnsi="Times New Roman"/>
          <w:sz w:val="24"/>
          <w:szCs w:val="24"/>
          <w:lang w:val="en-US"/>
        </w:rPr>
        <w:t>:</w:t>
      </w:r>
    </w:p>
    <w:p w:rsidR="00ED3CC3" w:rsidRPr="00ED3CC3" w:rsidRDefault="00ED3CC3" w:rsidP="00ED3CC3">
      <w:pPr>
        <w:spacing w:line="360" w:lineRule="auto"/>
        <w:rPr>
          <w:rFonts w:ascii="Times New Roman" w:hAnsi="Times New Roman"/>
          <w:sz w:val="24"/>
          <w:szCs w:val="24"/>
          <w:lang w:val="en-US"/>
        </w:rPr>
      </w:pPr>
    </w:p>
    <w:p w:rsidR="00ED3CC3" w:rsidRPr="00D02B5D" w:rsidRDefault="00E837DC" w:rsidP="00ED3CC3">
      <w:pPr>
        <w:spacing w:line="360" w:lineRule="auto"/>
        <w:rPr>
          <w:rFonts w:ascii="Times New Roman" w:eastAsia="Times New Roman" w:hAnsi="Times New Roman"/>
          <w:sz w:val="24"/>
          <w:szCs w:val="24"/>
          <w:lang w:val="en-US"/>
        </w:rPr>
      </w:pPr>
      <m:oMath>
        <m:sSub>
          <m:sSubPr>
            <m:ctrlPr>
              <w:rPr>
                <w:rFonts w:ascii="Cambria Math" w:hAnsi="Times New Roman"/>
                <w:i/>
                <w:sz w:val="24"/>
                <w:szCs w:val="24"/>
                <w:lang w:val="en-US"/>
              </w:rPr>
            </m:ctrlPr>
          </m:sSubPr>
          <m:e>
            <m:r>
              <w:rPr>
                <w:rFonts w:ascii="Cambria Math" w:hAnsi="Times New Roman"/>
                <w:sz w:val="24"/>
                <w:szCs w:val="24"/>
                <w:lang w:val="en-US"/>
              </w:rPr>
              <m:t>P</m:t>
            </m:r>
          </m:e>
          <m:sub>
            <m:r>
              <w:rPr>
                <w:rFonts w:ascii="Cambria Math" w:hAnsi="Cambria Math"/>
                <w:sz w:val="24"/>
                <w:szCs w:val="24"/>
                <w:lang w:val="en-US"/>
              </w:rPr>
              <m:t>i</m:t>
            </m:r>
          </m:sub>
        </m:sSub>
        <m:r>
          <w:rPr>
            <w:rFonts w:ascii="Cambria Math" w:hAnsi="Times New Roman"/>
            <w:sz w:val="24"/>
            <w:szCs w:val="24"/>
            <w:lang w:val="en-US"/>
          </w:rPr>
          <m:t>=</m:t>
        </m:r>
        <m:nary>
          <m:naryPr>
            <m:chr m:val="∑"/>
            <m:limLoc m:val="undOvr"/>
            <m:supHide m:val="on"/>
            <m:ctrlPr>
              <w:rPr>
                <w:rFonts w:ascii="Cambria Math" w:hAnsi="Times New Roman"/>
                <w:i/>
                <w:sz w:val="24"/>
                <w:szCs w:val="24"/>
                <w:lang w:val="en-US"/>
              </w:rPr>
            </m:ctrlPr>
          </m:naryPr>
          <m:sub>
            <m:r>
              <w:rPr>
                <w:rFonts w:ascii="Times New Roman" w:hAnsi="Cambria Math"/>
                <w:sz w:val="24"/>
                <w:szCs w:val="24"/>
                <w:lang w:val="en-US"/>
              </w:rPr>
              <m:t>h</m:t>
            </m:r>
          </m:sub>
          <m:sup/>
          <m:e>
            <m:f>
              <m:fPr>
                <m:ctrlPr>
                  <w:rPr>
                    <w:rFonts w:ascii="Cambria Math" w:hAnsi="Times New Roman"/>
                    <w:i/>
                    <w:sz w:val="24"/>
                    <w:szCs w:val="24"/>
                    <w:lang w:val="en-US"/>
                  </w:rPr>
                </m:ctrlPr>
              </m:fPr>
              <m:num>
                <m:sSub>
                  <m:sSubPr>
                    <m:ctrlPr>
                      <w:rPr>
                        <w:rFonts w:ascii="Cambria Math" w:hAnsi="Times New Roman"/>
                        <w:i/>
                        <w:sz w:val="24"/>
                        <w:szCs w:val="24"/>
                        <w:lang w:val="en-US"/>
                      </w:rPr>
                    </m:ctrlPr>
                  </m:sSubPr>
                  <m:e>
                    <m:r>
                      <w:rPr>
                        <w:rFonts w:ascii="Cambria Math" w:hAnsi="Times New Roman"/>
                        <w:sz w:val="24"/>
                        <w:szCs w:val="24"/>
                        <w:lang w:val="en-US"/>
                      </w:rPr>
                      <m:t>M</m:t>
                    </m:r>
                  </m:e>
                  <m:sub>
                    <m:r>
                      <w:rPr>
                        <w:rFonts w:ascii="Times New Roman" w:hAnsi="Cambria Math"/>
                        <w:sz w:val="24"/>
                        <w:szCs w:val="24"/>
                        <w:lang w:val="en-US"/>
                      </w:rPr>
                      <m:t>h</m:t>
                    </m:r>
                  </m:sub>
                </m:sSub>
              </m:num>
              <m:den>
                <m:sSub>
                  <m:sSubPr>
                    <m:ctrlPr>
                      <w:rPr>
                        <w:rFonts w:ascii="Cambria Math" w:hAnsi="Times New Roman"/>
                        <w:i/>
                        <w:sz w:val="24"/>
                        <w:szCs w:val="24"/>
                        <w:lang w:val="en-US"/>
                      </w:rPr>
                    </m:ctrlPr>
                  </m:sSubPr>
                  <m:e>
                    <m:r>
                      <w:rPr>
                        <w:rFonts w:ascii="Cambria Math" w:hAnsi="Cambria Math"/>
                        <w:sz w:val="24"/>
                        <w:szCs w:val="24"/>
                        <w:lang w:val="en-US"/>
                      </w:rPr>
                      <m:t>δ</m:t>
                    </m:r>
                  </m:e>
                  <m:sub>
                    <m:r>
                      <w:rPr>
                        <w:rFonts w:ascii="Cambria Math" w:hAnsi="Cambria Math"/>
                        <w:sz w:val="24"/>
                        <w:szCs w:val="24"/>
                        <w:lang w:val="en-US"/>
                      </w:rPr>
                      <m:t>i</m:t>
                    </m:r>
                    <m:r>
                      <w:rPr>
                        <w:rFonts w:ascii="Times New Roman" w:hAnsi="Cambria Math"/>
                        <w:sz w:val="24"/>
                        <w:szCs w:val="24"/>
                        <w:lang w:val="en-US"/>
                      </w:rPr>
                      <m:t>h</m:t>
                    </m:r>
                  </m:sub>
                </m:sSub>
              </m:den>
            </m:f>
          </m:e>
        </m:nary>
      </m:oMath>
      <w:r w:rsidR="00ED3CC3">
        <w:rPr>
          <w:rFonts w:ascii="Times New Roman" w:eastAsia="Times New Roman" w:hAnsi="Times New Roman"/>
          <w:sz w:val="24"/>
          <w:szCs w:val="24"/>
          <w:lang w:val="en-US"/>
        </w:rPr>
        <w:tab/>
      </w:r>
      <w:r w:rsidR="00ED3CC3">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r>
      <w:r w:rsidR="00ED3CC3" w:rsidRPr="00D02B5D">
        <w:rPr>
          <w:rFonts w:ascii="Times New Roman" w:eastAsia="Times New Roman" w:hAnsi="Times New Roman"/>
          <w:sz w:val="24"/>
          <w:szCs w:val="24"/>
          <w:lang w:val="en-US"/>
        </w:rPr>
        <w:tab/>
        <w:t xml:space="preserve">      (1)</w:t>
      </w:r>
    </w:p>
    <w:p w:rsidR="00ED3CC3" w:rsidRDefault="00ED3CC3" w:rsidP="00D02B5D">
      <w:pPr>
        <w:spacing w:line="360" w:lineRule="auto"/>
        <w:jc w:val="both"/>
        <w:rPr>
          <w:rFonts w:ascii="Times New Roman" w:hAnsi="Times New Roman"/>
          <w:sz w:val="24"/>
          <w:szCs w:val="24"/>
          <w:highlight w:val="cyan"/>
          <w:lang w:val="en-US"/>
        </w:rPr>
      </w:pPr>
    </w:p>
    <w:p w:rsidR="00344A9B" w:rsidRPr="00EB2733" w:rsidRDefault="00ED3CC3" w:rsidP="00D02B5D">
      <w:pPr>
        <w:spacing w:line="360" w:lineRule="auto"/>
        <w:jc w:val="both"/>
        <w:rPr>
          <w:rFonts w:ascii="Times New Roman" w:eastAsia="Times New Roman" w:hAnsi="Times New Roman"/>
          <w:sz w:val="24"/>
          <w:szCs w:val="24"/>
          <w:lang w:val="en-US"/>
        </w:rPr>
      </w:pPr>
      <w:r w:rsidRPr="00EB2733">
        <w:rPr>
          <w:rFonts w:ascii="Times New Roman" w:hAnsi="Times New Roman"/>
          <w:sz w:val="24"/>
          <w:szCs w:val="24"/>
          <w:lang w:val="en-US"/>
        </w:rPr>
        <w:t xml:space="preserve">where  </w:t>
      </w:r>
      <m:oMath>
        <m:sSub>
          <m:sSubPr>
            <m:ctrlPr>
              <w:rPr>
                <w:rFonts w:ascii="Cambria Math" w:hAnsi="Times New Roman"/>
                <w:i/>
                <w:sz w:val="24"/>
                <w:szCs w:val="24"/>
                <w:lang w:val="en-US"/>
              </w:rPr>
            </m:ctrlPr>
          </m:sSubPr>
          <m:e>
            <m:r>
              <w:rPr>
                <w:rFonts w:ascii="Cambria Math" w:hAnsi="Times New Roman"/>
                <w:sz w:val="24"/>
                <w:szCs w:val="24"/>
                <w:lang w:val="en-US"/>
              </w:rPr>
              <m:t>M</m:t>
            </m:r>
          </m:e>
          <m:sub>
            <m:r>
              <w:rPr>
                <w:rFonts w:ascii="Times New Roman" w:hAnsi="Cambria Math"/>
                <w:sz w:val="24"/>
                <w:szCs w:val="24"/>
                <w:lang w:val="en-US"/>
              </w:rPr>
              <m:t>h</m:t>
            </m:r>
          </m:sub>
        </m:sSub>
      </m:oMath>
      <w:r w:rsidRPr="00EB2733">
        <w:rPr>
          <w:rFonts w:ascii="Times New Roman" w:hAnsi="Times New Roman"/>
          <w:sz w:val="24"/>
          <w:szCs w:val="24"/>
          <w:lang w:val="en-US"/>
        </w:rPr>
        <w:t xml:space="preserve"> is a mass variable for country </w:t>
      </w:r>
      <m:oMath>
        <m:r>
          <w:rPr>
            <w:rFonts w:ascii="Cambria Math" w:hAnsi="Cambria Math"/>
            <w:sz w:val="24"/>
            <w:szCs w:val="24"/>
            <w:lang w:val="en-US"/>
          </w:rPr>
          <m:t>h</m:t>
        </m:r>
      </m:oMath>
      <w:r w:rsidRPr="00EB2733">
        <w:rPr>
          <w:rFonts w:ascii="Times New Roman" w:hAnsi="Times New Roman"/>
          <w:sz w:val="24"/>
          <w:szCs w:val="24"/>
          <w:lang w:val="en-US"/>
        </w:rPr>
        <w:t xml:space="preserve"> and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ih</m:t>
            </m:r>
          </m:sub>
        </m:sSub>
      </m:oMath>
      <w:r w:rsidRPr="00EB2733">
        <w:rPr>
          <w:rFonts w:ascii="Times New Roman" w:eastAsia="Times New Roman" w:hAnsi="Times New Roman"/>
          <w:sz w:val="24"/>
          <w:szCs w:val="24"/>
          <w:lang w:val="en-US"/>
        </w:rPr>
        <w:t xml:space="preserve"> the distance from </w:t>
      </w:r>
      <m:oMath>
        <m:r>
          <w:rPr>
            <w:rFonts w:ascii="Cambria Math" w:eastAsia="Times New Roman" w:hAnsi="Cambria Math"/>
            <w:sz w:val="24"/>
            <w:szCs w:val="24"/>
            <w:lang w:val="en-US"/>
          </w:rPr>
          <m:t>i</m:t>
        </m:r>
      </m:oMath>
      <w:r w:rsidRPr="00EB2733">
        <w:rPr>
          <w:rFonts w:ascii="Times New Roman" w:eastAsia="Times New Roman" w:hAnsi="Times New Roman"/>
          <w:sz w:val="24"/>
          <w:szCs w:val="24"/>
          <w:lang w:val="en-US"/>
        </w:rPr>
        <w:t xml:space="preserve"> to </w:t>
      </w:r>
      <m:oMath>
        <m:r>
          <w:rPr>
            <w:rFonts w:ascii="Cambria Math" w:eastAsia="Times New Roman" w:hAnsi="Cambria Math"/>
            <w:sz w:val="24"/>
            <w:szCs w:val="24"/>
            <w:lang w:val="en-US"/>
          </w:rPr>
          <m:t>h</m:t>
        </m:r>
      </m:oMath>
      <w:r w:rsidR="00EB2733" w:rsidRPr="00EB2733">
        <w:rPr>
          <w:rFonts w:ascii="Times New Roman" w:eastAsia="Times New Roman" w:hAnsi="Times New Roman"/>
          <w:sz w:val="24"/>
          <w:szCs w:val="24"/>
          <w:lang w:val="en-US"/>
        </w:rPr>
        <w:t xml:space="preserve">. </w:t>
      </w:r>
    </w:p>
    <w:p w:rsidR="004D3FC2" w:rsidRPr="00D02B5D" w:rsidRDefault="00EB2733" w:rsidP="00D02B5D">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Taking this index as inspiration we propose </w:t>
      </w:r>
      <w:r w:rsidR="004D3FC2" w:rsidRPr="00EB2733">
        <w:rPr>
          <w:rFonts w:ascii="Times New Roman" w:hAnsi="Times New Roman"/>
          <w:sz w:val="24"/>
          <w:szCs w:val="24"/>
          <w:lang w:val="en-US"/>
        </w:rPr>
        <w:t xml:space="preserve">a </w:t>
      </w:r>
      <w:r>
        <w:rPr>
          <w:rFonts w:ascii="Times New Roman" w:hAnsi="Times New Roman"/>
          <w:sz w:val="24"/>
          <w:szCs w:val="24"/>
          <w:lang w:val="en-US"/>
        </w:rPr>
        <w:t>new centrality measure:</w:t>
      </w:r>
    </w:p>
    <w:p w:rsidR="004D3FC2" w:rsidRPr="00D02B5D" w:rsidRDefault="004D3FC2" w:rsidP="00D02B5D">
      <w:pPr>
        <w:spacing w:line="360" w:lineRule="auto"/>
        <w:jc w:val="both"/>
        <w:rPr>
          <w:rFonts w:ascii="Times New Roman" w:hAnsi="Times New Roman"/>
          <w:sz w:val="24"/>
          <w:szCs w:val="24"/>
          <w:lang w:val="en-US"/>
        </w:rPr>
      </w:pPr>
    </w:p>
    <w:p w:rsidR="004D3FC2" w:rsidRPr="00D02B5D" w:rsidRDefault="00E837DC" w:rsidP="00D02B5D">
      <w:pPr>
        <w:spacing w:line="360" w:lineRule="auto"/>
        <w:rPr>
          <w:rFonts w:ascii="Times New Roman" w:eastAsia="Times New Roman" w:hAnsi="Times New Roman"/>
          <w:sz w:val="24"/>
          <w:szCs w:val="24"/>
          <w:lang w:val="en-US"/>
        </w:rPr>
      </w:pPr>
      <m:oMath>
        <m:sSub>
          <m:sSubPr>
            <m:ctrlPr>
              <w:rPr>
                <w:rFonts w:ascii="Cambria Math" w:hAnsi="Times New Roman"/>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r>
          <w:rPr>
            <w:rFonts w:ascii="Cambria Math" w:hAnsi="Times New Roman"/>
            <w:sz w:val="24"/>
            <w:szCs w:val="24"/>
            <w:lang w:val="en-US"/>
          </w:rPr>
          <m:t>=</m:t>
        </m:r>
        <m:f>
          <m:fPr>
            <m:ctrlPr>
              <w:rPr>
                <w:rFonts w:ascii="Cambria Math" w:hAnsi="Times New Roman"/>
                <w:i/>
                <w:sz w:val="24"/>
                <w:szCs w:val="24"/>
                <w:lang w:val="en-US"/>
              </w:rPr>
            </m:ctrlPr>
          </m:fPr>
          <m:num>
            <m:sSub>
              <m:sSubPr>
                <m:ctrlPr>
                  <w:rPr>
                    <w:rFonts w:ascii="Cambria Math" w:hAnsi="Times New Roman"/>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m:t>
                </m:r>
              </m:sub>
            </m:sSub>
          </m:num>
          <m:den>
            <m:sSub>
              <m:sSubPr>
                <m:ctrlPr>
                  <w:rPr>
                    <w:rFonts w:ascii="Cambria Math" w:hAnsi="Times New Roman"/>
                    <w:i/>
                    <w:sz w:val="24"/>
                    <w:szCs w:val="24"/>
                    <w:lang w:val="en-US"/>
                  </w:rPr>
                </m:ctrlPr>
              </m:sSubPr>
              <m:e>
                <m:r>
                  <w:rPr>
                    <w:rFonts w:ascii="Cambria Math" w:hAnsi="Cambria Math"/>
                    <w:sz w:val="24"/>
                    <w:szCs w:val="24"/>
                    <w:lang w:val="en-US"/>
                  </w:rPr>
                  <m:t>δ</m:t>
                </m:r>
              </m:e>
              <m:sub>
                <m:r>
                  <w:rPr>
                    <w:rFonts w:ascii="Cambria Math" w:hAnsi="Cambria Math"/>
                    <w:sz w:val="24"/>
                    <w:szCs w:val="24"/>
                    <w:lang w:val="en-US"/>
                  </w:rPr>
                  <m:t>ii</m:t>
                </m:r>
              </m:sub>
            </m:sSub>
          </m:den>
        </m:f>
        <m:r>
          <w:rPr>
            <w:rFonts w:ascii="Cambria Math" w:hAnsi="Times New Roman"/>
            <w:sz w:val="24"/>
            <w:szCs w:val="24"/>
            <w:lang w:val="en-US"/>
          </w:rPr>
          <m:t>+</m:t>
        </m:r>
        <m:nary>
          <m:naryPr>
            <m:chr m:val="∑"/>
            <m:limLoc m:val="undOvr"/>
            <m:supHide m:val="on"/>
            <m:ctrlPr>
              <w:rPr>
                <w:rFonts w:ascii="Cambria Math" w:hAnsi="Times New Roman"/>
                <w:i/>
                <w:sz w:val="24"/>
                <w:szCs w:val="24"/>
                <w:lang w:val="en-US"/>
              </w:rPr>
            </m:ctrlPr>
          </m:naryPr>
          <m:sub>
            <m:r>
              <w:rPr>
                <w:rFonts w:ascii="Times New Roman" w:hAnsi="Cambria Math"/>
                <w:sz w:val="24"/>
                <w:szCs w:val="24"/>
                <w:lang w:val="en-US"/>
              </w:rPr>
              <m:t>h</m:t>
            </m:r>
          </m:sub>
          <m:sup/>
          <m:e>
            <m:f>
              <m:fPr>
                <m:ctrlPr>
                  <w:rPr>
                    <w:rFonts w:ascii="Cambria Math" w:hAnsi="Times New Roman"/>
                    <w:i/>
                    <w:sz w:val="24"/>
                    <w:szCs w:val="24"/>
                    <w:lang w:val="en-US"/>
                  </w:rPr>
                </m:ctrlPr>
              </m:fPr>
              <m:num>
                <m:sSub>
                  <m:sSubPr>
                    <m:ctrlPr>
                      <w:rPr>
                        <w:rFonts w:ascii="Cambria Math" w:hAnsi="Times New Roman"/>
                        <w:i/>
                        <w:sz w:val="24"/>
                        <w:szCs w:val="24"/>
                        <w:lang w:val="en-US"/>
                      </w:rPr>
                    </m:ctrlPr>
                  </m:sSubPr>
                  <m:e>
                    <m:r>
                      <w:rPr>
                        <w:rFonts w:ascii="Cambria Math" w:hAnsi="Cambria Math"/>
                        <w:sz w:val="24"/>
                        <w:szCs w:val="24"/>
                        <w:lang w:val="en-US"/>
                      </w:rPr>
                      <m:t>l</m:t>
                    </m:r>
                  </m:e>
                  <m:sub>
                    <m:r>
                      <w:rPr>
                        <w:rFonts w:ascii="Times New Roman" w:hAnsi="Cambria Math"/>
                        <w:sz w:val="24"/>
                        <w:szCs w:val="24"/>
                        <w:lang w:val="en-US"/>
                      </w:rPr>
                      <m:t>h</m:t>
                    </m:r>
                  </m:sub>
                </m:sSub>
              </m:num>
              <m:den>
                <m:sSub>
                  <m:sSubPr>
                    <m:ctrlPr>
                      <w:rPr>
                        <w:rFonts w:ascii="Cambria Math" w:hAnsi="Times New Roman"/>
                        <w:i/>
                        <w:sz w:val="24"/>
                        <w:szCs w:val="24"/>
                        <w:lang w:val="en-US"/>
                      </w:rPr>
                    </m:ctrlPr>
                  </m:sSubPr>
                  <m:e>
                    <m:r>
                      <w:rPr>
                        <w:rFonts w:ascii="Cambria Math" w:hAnsi="Cambria Math"/>
                        <w:sz w:val="24"/>
                        <w:szCs w:val="24"/>
                        <w:lang w:val="en-US"/>
                      </w:rPr>
                      <m:t>δ</m:t>
                    </m:r>
                  </m:e>
                  <m:sub>
                    <m:r>
                      <w:rPr>
                        <w:rFonts w:ascii="Cambria Math" w:hAnsi="Cambria Math"/>
                        <w:sz w:val="24"/>
                        <w:szCs w:val="24"/>
                        <w:lang w:val="en-US"/>
                      </w:rPr>
                      <m:t>i</m:t>
                    </m:r>
                    <m:r>
                      <w:rPr>
                        <w:rFonts w:ascii="Times New Roman" w:hAnsi="Cambria Math"/>
                        <w:sz w:val="24"/>
                        <w:szCs w:val="24"/>
                        <w:lang w:val="en-US"/>
                      </w:rPr>
                      <m:t>h</m:t>
                    </m:r>
                  </m:sub>
                </m:sSub>
              </m:den>
            </m:f>
          </m:e>
        </m:nary>
        <m:r>
          <w:rPr>
            <w:rFonts w:ascii="Cambria Math" w:eastAsia="Times New Roman" w:hAnsi="Times New Roman"/>
            <w:sz w:val="24"/>
            <w:szCs w:val="24"/>
            <w:lang w:val="en-US"/>
          </w:rPr>
          <m:t xml:space="preserve">, </m:t>
        </m:r>
        <m:r>
          <w:rPr>
            <w:rFonts w:ascii="Cambria Math" w:eastAsia="Times New Roman" w:hAnsi="Cambria Math"/>
            <w:sz w:val="24"/>
            <w:szCs w:val="24"/>
            <w:lang w:val="en-US"/>
          </w:rPr>
          <m:t>i</m:t>
        </m:r>
        <m:r>
          <w:rPr>
            <w:rFonts w:ascii="Cambria Math" w:eastAsia="Times New Roman" w:hAnsi="Times New Roman"/>
            <w:sz w:val="24"/>
            <w:szCs w:val="24"/>
            <w:lang w:val="en-US"/>
          </w:rPr>
          <m:t>≠</m:t>
        </m:r>
        <m:r>
          <w:rPr>
            <w:rFonts w:ascii="Cambria Math" w:eastAsia="Times New Roman" w:hAnsi="Cambria Math"/>
            <w:sz w:val="24"/>
            <w:szCs w:val="24"/>
            <w:lang w:val="en-US"/>
          </w:rPr>
          <m:t>h</m:t>
        </m:r>
      </m:oMath>
      <w:r w:rsidR="00EA4B58" w:rsidRPr="00D02B5D">
        <w:rPr>
          <w:rFonts w:ascii="Times New Roman" w:eastAsia="Times New Roman" w:hAnsi="Times New Roman"/>
          <w:sz w:val="24"/>
          <w:szCs w:val="24"/>
          <w:lang w:val="en-US"/>
        </w:rPr>
        <w:t xml:space="preserve"> </w:t>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r>
      <w:r w:rsidR="00EA4B58" w:rsidRPr="00D02B5D">
        <w:rPr>
          <w:rFonts w:ascii="Times New Roman" w:eastAsia="Times New Roman" w:hAnsi="Times New Roman"/>
          <w:sz w:val="24"/>
          <w:szCs w:val="24"/>
          <w:lang w:val="en-US"/>
        </w:rPr>
        <w:tab/>
        <w:t xml:space="preserve">      </w:t>
      </w:r>
      <w:r w:rsidR="007F6B2C">
        <w:rPr>
          <w:rFonts w:ascii="Times New Roman" w:eastAsia="Times New Roman" w:hAnsi="Times New Roman"/>
          <w:sz w:val="24"/>
          <w:szCs w:val="24"/>
          <w:lang w:val="en-US"/>
        </w:rPr>
        <w:t xml:space="preserve"> </w:t>
      </w:r>
      <w:r w:rsidR="00EA4B58" w:rsidRPr="00D02B5D">
        <w:rPr>
          <w:rFonts w:ascii="Times New Roman" w:eastAsia="Times New Roman" w:hAnsi="Times New Roman"/>
          <w:sz w:val="24"/>
          <w:szCs w:val="24"/>
          <w:lang w:val="en-US"/>
        </w:rPr>
        <w:t>(</w:t>
      </w:r>
      <w:r w:rsidR="00EB2733">
        <w:rPr>
          <w:rFonts w:ascii="Times New Roman" w:eastAsia="Times New Roman" w:hAnsi="Times New Roman"/>
          <w:sz w:val="24"/>
          <w:szCs w:val="24"/>
          <w:lang w:val="en-US"/>
        </w:rPr>
        <w:t>2</w:t>
      </w:r>
      <w:r w:rsidR="00EA4B58" w:rsidRPr="00D02B5D">
        <w:rPr>
          <w:rFonts w:ascii="Times New Roman" w:eastAsia="Times New Roman" w:hAnsi="Times New Roman"/>
          <w:sz w:val="24"/>
          <w:szCs w:val="24"/>
          <w:lang w:val="en-US"/>
        </w:rPr>
        <w:t>)</w:t>
      </w:r>
    </w:p>
    <w:p w:rsidR="005E5357" w:rsidRDefault="005E5357" w:rsidP="00D02B5D">
      <w:pPr>
        <w:spacing w:line="360" w:lineRule="auto"/>
        <w:jc w:val="both"/>
        <w:rPr>
          <w:rFonts w:ascii="Times New Roman" w:eastAsia="Times New Roman" w:hAnsi="Times New Roman"/>
          <w:sz w:val="24"/>
          <w:szCs w:val="24"/>
          <w:lang w:val="en-US"/>
        </w:rPr>
      </w:pPr>
    </w:p>
    <w:p w:rsidR="0095140E" w:rsidRPr="00094D8B" w:rsidRDefault="0095140E" w:rsidP="00D02B5D">
      <w:pPr>
        <w:spacing w:line="360" w:lineRule="auto"/>
        <w:jc w:val="both"/>
        <w:rPr>
          <w:rFonts w:ascii="Times New Roman" w:eastAsia="Times New Roman" w:hAnsi="Times New Roman"/>
          <w:sz w:val="24"/>
          <w:szCs w:val="24"/>
          <w:lang w:val="en-US"/>
        </w:rPr>
      </w:pPr>
      <w:r w:rsidRPr="00094D8B">
        <w:rPr>
          <w:rFonts w:ascii="Times New Roman" w:eastAsia="Times New Roman" w:hAnsi="Times New Roman"/>
          <w:sz w:val="24"/>
          <w:szCs w:val="24"/>
          <w:lang w:val="en-US"/>
        </w:rPr>
        <w:t xml:space="preserve">where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l</m:t>
            </m:r>
          </m:e>
          <m:sub>
            <m:r>
              <w:rPr>
                <w:rFonts w:ascii="Cambria Math" w:eastAsia="Times New Roman" w:hAnsi="Cambria Math"/>
                <w:sz w:val="24"/>
                <w:szCs w:val="24"/>
                <w:lang w:val="en-US"/>
              </w:rPr>
              <m:t>i</m:t>
            </m:r>
          </m:sub>
        </m:sSub>
      </m:oMath>
      <w:r w:rsidRPr="00094D8B">
        <w:rPr>
          <w:rFonts w:ascii="Times New Roman" w:eastAsia="Times New Roman" w:hAnsi="Times New Roman"/>
          <w:sz w:val="24"/>
          <w:szCs w:val="24"/>
          <w:lang w:val="en-US"/>
        </w:rPr>
        <w:t xml:space="preserve"> and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l</m:t>
            </m:r>
          </m:e>
          <m:sub>
            <m:r>
              <w:rPr>
                <w:rFonts w:ascii="Cambria Math" w:eastAsia="Times New Roman" w:hAnsi="Cambria Math"/>
                <w:sz w:val="24"/>
                <w:szCs w:val="24"/>
                <w:lang w:val="en-US"/>
              </w:rPr>
              <m:t>h</m:t>
            </m:r>
          </m:sub>
        </m:sSub>
      </m:oMath>
      <w:r w:rsidRPr="00094D8B">
        <w:rPr>
          <w:rFonts w:ascii="Times New Roman" w:eastAsia="Times New Roman" w:hAnsi="Times New Roman"/>
          <w:sz w:val="24"/>
          <w:szCs w:val="24"/>
          <w:lang w:val="en-US"/>
        </w:rPr>
        <w:t xml:space="preserve"> are the shares of countries </w:t>
      </w:r>
      <m:oMath>
        <m:r>
          <w:rPr>
            <w:rFonts w:ascii="Cambria Math" w:eastAsia="Times New Roman" w:hAnsi="Cambria Math"/>
            <w:sz w:val="24"/>
            <w:szCs w:val="24"/>
            <w:lang w:val="en-US"/>
          </w:rPr>
          <m:t xml:space="preserve">i </m:t>
        </m:r>
      </m:oMath>
      <w:r w:rsidRPr="00094D8B">
        <w:rPr>
          <w:rFonts w:ascii="Times New Roman" w:eastAsia="Times New Roman" w:hAnsi="Times New Roman"/>
          <w:sz w:val="24"/>
          <w:szCs w:val="24"/>
          <w:lang w:val="en-US"/>
        </w:rPr>
        <w:t xml:space="preserve">and </w:t>
      </w:r>
      <m:oMath>
        <m:r>
          <w:rPr>
            <w:rFonts w:ascii="Cambria Math" w:eastAsia="Times New Roman" w:hAnsi="Cambria Math"/>
            <w:sz w:val="24"/>
            <w:szCs w:val="24"/>
            <w:lang w:val="en-US"/>
          </w:rPr>
          <m:t>h</m:t>
        </m:r>
      </m:oMath>
      <w:r w:rsidRPr="00094D8B">
        <w:rPr>
          <w:rFonts w:ascii="Times New Roman" w:eastAsia="Times New Roman" w:hAnsi="Times New Roman"/>
          <w:sz w:val="24"/>
          <w:szCs w:val="24"/>
          <w:lang w:val="en-US"/>
        </w:rPr>
        <w:t xml:space="preserve"> in the total value of the mass variable taken as reference</w:t>
      </w:r>
      <w:r w:rsidR="00A625D3" w:rsidRPr="00094D8B">
        <w:rPr>
          <w:rFonts w:ascii="Times New Roman" w:eastAsia="Times New Roman" w:hAnsi="Times New Roman"/>
          <w:sz w:val="24"/>
          <w:szCs w:val="24"/>
          <w:lang w:val="en-US"/>
        </w:rPr>
        <w:t>,</w:t>
      </w:r>
      <w:r w:rsidRPr="00094D8B">
        <w:rPr>
          <w:rFonts w:ascii="Times New Roman" w:eastAsia="Times New Roman" w:hAnsi="Times New Roman"/>
          <w:sz w:val="24"/>
          <w:szCs w:val="24"/>
          <w:lang w:val="en-US"/>
        </w:rPr>
        <w:t xml:space="preserve"> </w:t>
      </w:r>
      <w:r w:rsidR="00EB2733">
        <w:rPr>
          <w:rFonts w:ascii="Times New Roman" w:eastAsia="Times New Roman" w:hAnsi="Times New Roman"/>
          <w:sz w:val="24"/>
          <w:szCs w:val="24"/>
          <w:lang w:val="en-US"/>
        </w:rPr>
        <w:t xml:space="preserve">and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oMath>
      <w:r w:rsidRPr="00094D8B">
        <w:rPr>
          <w:rFonts w:ascii="Times New Roman" w:eastAsia="Times New Roman" w:hAnsi="Times New Roman"/>
          <w:sz w:val="24"/>
          <w:szCs w:val="24"/>
          <w:lang w:val="en-US"/>
        </w:rPr>
        <w:t xml:space="preserve"> is the internal distance of country </w:t>
      </w:r>
      <m:oMath>
        <m:r>
          <w:rPr>
            <w:rFonts w:ascii="Cambria Math" w:eastAsia="Times New Roman" w:hAnsi="Cambria Math"/>
            <w:sz w:val="24"/>
            <w:szCs w:val="24"/>
            <w:lang w:val="en-US"/>
          </w:rPr>
          <m:t>i</m:t>
        </m:r>
      </m:oMath>
      <w:r w:rsidRPr="00094D8B">
        <w:rPr>
          <w:rFonts w:ascii="Times New Roman" w:eastAsia="Times New Roman" w:hAnsi="Times New Roman"/>
          <w:sz w:val="24"/>
          <w:szCs w:val="24"/>
          <w:lang w:val="en-US"/>
        </w:rPr>
        <w:t xml:space="preserve">. </w:t>
      </w:r>
    </w:p>
    <w:p w:rsidR="00A977C0" w:rsidRPr="00094D8B" w:rsidRDefault="00322FD2" w:rsidP="00D02B5D">
      <w:pPr>
        <w:spacing w:line="360" w:lineRule="auto"/>
        <w:jc w:val="both"/>
        <w:rPr>
          <w:rFonts w:ascii="Times New Roman" w:eastAsia="Times New Roman" w:hAnsi="Times New Roman"/>
          <w:sz w:val="24"/>
          <w:szCs w:val="24"/>
          <w:lang w:val="en-US"/>
        </w:rPr>
      </w:pPr>
      <w:r w:rsidRPr="00094D8B">
        <w:rPr>
          <w:rFonts w:ascii="Times New Roman" w:eastAsia="Times New Roman" w:hAnsi="Times New Roman"/>
          <w:sz w:val="24"/>
          <w:szCs w:val="24"/>
          <w:lang w:val="en-US"/>
        </w:rPr>
        <w:t>Equation (</w:t>
      </w:r>
      <w:r w:rsidR="008A6A77">
        <w:rPr>
          <w:rFonts w:ascii="Times New Roman" w:eastAsia="Times New Roman" w:hAnsi="Times New Roman"/>
          <w:sz w:val="24"/>
          <w:szCs w:val="24"/>
          <w:lang w:val="en-US"/>
        </w:rPr>
        <w:t>2</w:t>
      </w:r>
      <w:r w:rsidRPr="00094D8B">
        <w:rPr>
          <w:rFonts w:ascii="Times New Roman" w:eastAsia="Times New Roman" w:hAnsi="Times New Roman"/>
          <w:sz w:val="24"/>
          <w:szCs w:val="24"/>
          <w:lang w:val="en-US"/>
        </w:rPr>
        <w:t xml:space="preserve">) makes clear that the level of centrality exhibited by </w:t>
      </w:r>
      <w:r w:rsidR="0095140E" w:rsidRPr="00094D8B">
        <w:rPr>
          <w:rFonts w:ascii="Times New Roman" w:eastAsia="Times New Roman" w:hAnsi="Times New Roman"/>
          <w:sz w:val="24"/>
          <w:szCs w:val="24"/>
          <w:lang w:val="en-US"/>
        </w:rPr>
        <w:t xml:space="preserve">country </w:t>
      </w:r>
      <m:oMath>
        <m:r>
          <w:rPr>
            <w:rFonts w:ascii="Cambria Math" w:eastAsia="Times New Roman" w:hAnsi="Cambria Math"/>
            <w:sz w:val="24"/>
            <w:szCs w:val="24"/>
            <w:lang w:val="en-US"/>
          </w:rPr>
          <m:t>i</m:t>
        </m:r>
      </m:oMath>
      <w:r w:rsidRPr="00094D8B">
        <w:rPr>
          <w:rFonts w:ascii="Times New Roman" w:eastAsia="Times New Roman" w:hAnsi="Times New Roman"/>
          <w:sz w:val="24"/>
          <w:szCs w:val="24"/>
          <w:lang w:val="en-US"/>
        </w:rPr>
        <w:t xml:space="preserve"> depends on four dimensions, covering geographical and economic aspects both at internal and external levels. However, </w:t>
      </w:r>
      <w:r w:rsidR="00180F04" w:rsidRPr="00094D8B">
        <w:rPr>
          <w:rFonts w:ascii="Times New Roman" w:eastAsia="Times New Roman" w:hAnsi="Times New Roman"/>
          <w:sz w:val="24"/>
          <w:szCs w:val="24"/>
          <w:lang w:val="en-US"/>
        </w:rPr>
        <w:t xml:space="preserve">it does not </w:t>
      </w:r>
      <w:r w:rsidR="00094D8B" w:rsidRPr="00094D8B">
        <w:rPr>
          <w:rFonts w:ascii="Times New Roman" w:eastAsia="Times New Roman" w:hAnsi="Times New Roman"/>
          <w:sz w:val="24"/>
          <w:szCs w:val="24"/>
          <w:lang w:val="en-US"/>
        </w:rPr>
        <w:t>allow us</w:t>
      </w:r>
      <w:r w:rsidR="00180F04" w:rsidRPr="00094D8B">
        <w:rPr>
          <w:rFonts w:ascii="Times New Roman" w:eastAsia="Times New Roman" w:hAnsi="Times New Roman"/>
          <w:sz w:val="24"/>
          <w:szCs w:val="24"/>
          <w:lang w:val="en-US"/>
        </w:rPr>
        <w:t xml:space="preserve"> </w:t>
      </w:r>
      <w:r w:rsidRPr="00094D8B">
        <w:rPr>
          <w:rFonts w:ascii="Times New Roman" w:eastAsia="Times New Roman" w:hAnsi="Times New Roman"/>
          <w:sz w:val="24"/>
          <w:szCs w:val="24"/>
          <w:lang w:val="en-US"/>
        </w:rPr>
        <w:t xml:space="preserve">to identify </w:t>
      </w:r>
      <w:r w:rsidR="00503BAE" w:rsidRPr="00094D8B">
        <w:rPr>
          <w:rFonts w:ascii="Times New Roman" w:eastAsia="Times New Roman" w:hAnsi="Times New Roman"/>
          <w:sz w:val="24"/>
          <w:szCs w:val="24"/>
          <w:lang w:val="en-US"/>
        </w:rPr>
        <w:t>how</w:t>
      </w:r>
      <w:r w:rsidRPr="00094D8B">
        <w:rPr>
          <w:rFonts w:ascii="Times New Roman" w:eastAsia="Times New Roman" w:hAnsi="Times New Roman"/>
          <w:sz w:val="24"/>
          <w:szCs w:val="24"/>
          <w:lang w:val="en-US"/>
        </w:rPr>
        <w:t xml:space="preserve"> </w:t>
      </w:r>
      <w:r w:rsidR="00AF3C9A" w:rsidRPr="00094D8B">
        <w:rPr>
          <w:rFonts w:ascii="Times New Roman" w:eastAsia="Times New Roman" w:hAnsi="Times New Roman"/>
          <w:sz w:val="24"/>
          <w:szCs w:val="24"/>
          <w:lang w:val="en-US"/>
        </w:rPr>
        <w:t xml:space="preserve">much </w:t>
      </w:r>
      <w:r w:rsidRPr="00094D8B">
        <w:rPr>
          <w:rFonts w:ascii="Times New Roman" w:eastAsia="Times New Roman" w:hAnsi="Times New Roman"/>
          <w:sz w:val="24"/>
          <w:szCs w:val="24"/>
          <w:lang w:val="en-US"/>
        </w:rPr>
        <w:t xml:space="preserve">each component contributes to the global score of the country. </w:t>
      </w:r>
      <w:r w:rsidR="00503BAE" w:rsidRPr="00094D8B">
        <w:rPr>
          <w:rFonts w:ascii="Times New Roman" w:eastAsia="Times New Roman" w:hAnsi="Times New Roman"/>
          <w:sz w:val="24"/>
          <w:szCs w:val="24"/>
          <w:lang w:val="en-US"/>
        </w:rPr>
        <w:t>Befo</w:t>
      </w:r>
      <w:r w:rsidR="0095140E" w:rsidRPr="00094D8B">
        <w:rPr>
          <w:rFonts w:ascii="Times New Roman" w:eastAsia="Times New Roman" w:hAnsi="Times New Roman"/>
          <w:sz w:val="24"/>
          <w:szCs w:val="24"/>
          <w:lang w:val="en-US"/>
        </w:rPr>
        <w:t>re the discussion of this topic</w:t>
      </w:r>
      <w:r w:rsidR="00AF3C9A" w:rsidRPr="00094D8B">
        <w:rPr>
          <w:rFonts w:ascii="Times New Roman" w:eastAsia="Times New Roman" w:hAnsi="Times New Roman"/>
          <w:sz w:val="24"/>
          <w:szCs w:val="24"/>
          <w:lang w:val="en-US"/>
        </w:rPr>
        <w:t>,</w:t>
      </w:r>
      <w:r w:rsidR="00503BAE" w:rsidRPr="00094D8B">
        <w:rPr>
          <w:rFonts w:ascii="Times New Roman" w:eastAsia="Times New Roman" w:hAnsi="Times New Roman"/>
          <w:sz w:val="24"/>
          <w:szCs w:val="24"/>
          <w:lang w:val="en-US"/>
        </w:rPr>
        <w:t xml:space="preserve"> we consider </w:t>
      </w:r>
      <w:r w:rsidR="00AF3C9A" w:rsidRPr="00094D8B">
        <w:rPr>
          <w:rFonts w:ascii="Times New Roman" w:eastAsia="Times New Roman" w:hAnsi="Times New Roman"/>
          <w:sz w:val="24"/>
          <w:szCs w:val="24"/>
          <w:lang w:val="en-US"/>
        </w:rPr>
        <w:t xml:space="preserve">five </w:t>
      </w:r>
      <w:r w:rsidR="0095140E" w:rsidRPr="00094D8B">
        <w:rPr>
          <w:rFonts w:ascii="Times New Roman" w:eastAsia="Times New Roman" w:hAnsi="Times New Roman"/>
          <w:sz w:val="24"/>
          <w:szCs w:val="24"/>
          <w:lang w:val="en-US"/>
        </w:rPr>
        <w:t>m</w:t>
      </w:r>
      <w:r w:rsidR="00AF3C9A" w:rsidRPr="00094D8B">
        <w:rPr>
          <w:rFonts w:ascii="Times New Roman" w:eastAsia="Times New Roman" w:hAnsi="Times New Roman"/>
          <w:sz w:val="24"/>
          <w:szCs w:val="24"/>
          <w:lang w:val="en-US"/>
        </w:rPr>
        <w:t>ethodological options</w:t>
      </w:r>
      <w:r w:rsidR="00503BAE" w:rsidRPr="00094D8B">
        <w:rPr>
          <w:rFonts w:ascii="Times New Roman" w:eastAsia="Times New Roman" w:hAnsi="Times New Roman"/>
          <w:sz w:val="24"/>
          <w:szCs w:val="24"/>
          <w:lang w:val="en-US"/>
        </w:rPr>
        <w:t xml:space="preserve"> necessary to calculate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m:t>
            </m:r>
          </m:e>
          <m:sub>
            <m:r>
              <w:rPr>
                <w:rFonts w:ascii="Cambria Math" w:eastAsia="Times New Roman" w:hAnsi="Cambria Math"/>
                <w:sz w:val="24"/>
                <w:szCs w:val="24"/>
                <w:lang w:val="en-US"/>
              </w:rPr>
              <m:t>i</m:t>
            </m:r>
          </m:sub>
        </m:sSub>
      </m:oMath>
      <w:r w:rsidR="00503BAE" w:rsidRPr="00094D8B">
        <w:rPr>
          <w:rFonts w:ascii="Times New Roman" w:eastAsia="Times New Roman" w:hAnsi="Times New Roman"/>
          <w:sz w:val="24"/>
          <w:szCs w:val="24"/>
          <w:lang w:val="en-US"/>
        </w:rPr>
        <w:t xml:space="preserve">. </w:t>
      </w:r>
    </w:p>
    <w:p w:rsidR="00000462" w:rsidRPr="0042055B" w:rsidRDefault="00503BAE" w:rsidP="00D02B5D">
      <w:pPr>
        <w:spacing w:line="360" w:lineRule="auto"/>
        <w:jc w:val="both"/>
        <w:rPr>
          <w:rFonts w:ascii="Times New Roman" w:eastAsia="Times New Roman" w:hAnsi="Times New Roman"/>
          <w:sz w:val="24"/>
          <w:szCs w:val="24"/>
          <w:lang w:val="en-US"/>
        </w:rPr>
      </w:pPr>
      <w:r w:rsidRPr="007F6B2C">
        <w:rPr>
          <w:rFonts w:ascii="Times New Roman" w:eastAsia="Times New Roman" w:hAnsi="Times New Roman"/>
          <w:sz w:val="24"/>
          <w:szCs w:val="24"/>
          <w:lang w:val="en-US"/>
        </w:rPr>
        <w:lastRenderedPageBreak/>
        <w:t>The first aspect regards the distance function considered. Despite the existence of</w:t>
      </w:r>
      <w:r w:rsidRPr="00094D8B">
        <w:rPr>
          <w:rFonts w:ascii="Times New Roman" w:eastAsia="Times New Roman" w:hAnsi="Times New Roman"/>
          <w:sz w:val="24"/>
          <w:szCs w:val="24"/>
          <w:lang w:val="en-US"/>
        </w:rPr>
        <w:t xml:space="preserve"> other formulations</w:t>
      </w:r>
      <w:r w:rsidR="00AF3C9A" w:rsidRPr="00094D8B">
        <w:rPr>
          <w:rFonts w:ascii="Times New Roman" w:eastAsia="Times New Roman" w:hAnsi="Times New Roman"/>
          <w:sz w:val="24"/>
          <w:szCs w:val="24"/>
          <w:lang w:val="en-US"/>
        </w:rPr>
        <w:t xml:space="preserve"> and significant study on this issue</w:t>
      </w:r>
      <w:r w:rsidRPr="00094D8B">
        <w:rPr>
          <w:rFonts w:ascii="Times New Roman" w:eastAsia="Times New Roman" w:hAnsi="Times New Roman"/>
          <w:sz w:val="24"/>
          <w:szCs w:val="24"/>
          <w:lang w:val="en-US"/>
        </w:rPr>
        <w:t>, the use of a linear func</w:t>
      </w:r>
      <w:r w:rsidR="003628D4" w:rsidRPr="00094D8B">
        <w:rPr>
          <w:rFonts w:ascii="Times New Roman" w:eastAsia="Times New Roman" w:hAnsi="Times New Roman"/>
          <w:sz w:val="24"/>
          <w:szCs w:val="24"/>
          <w:lang w:val="en-US"/>
        </w:rPr>
        <w:t xml:space="preserve">tion is the </w:t>
      </w:r>
      <w:r w:rsidR="00A977C0" w:rsidRPr="00364138">
        <w:rPr>
          <w:rFonts w:ascii="Times New Roman" w:eastAsia="Times New Roman" w:hAnsi="Times New Roman"/>
          <w:sz w:val="24"/>
          <w:szCs w:val="24"/>
          <w:lang w:val="en-US"/>
        </w:rPr>
        <w:t xml:space="preserve">simplest and the </w:t>
      </w:r>
      <w:r w:rsidR="003628D4" w:rsidRPr="00364138">
        <w:rPr>
          <w:rFonts w:ascii="Times New Roman" w:eastAsia="Times New Roman" w:hAnsi="Times New Roman"/>
          <w:sz w:val="24"/>
          <w:szCs w:val="24"/>
          <w:lang w:val="en-US"/>
        </w:rPr>
        <w:t>most common choice. The second question is how to evaluate inter-country distances</w:t>
      </w:r>
      <w:r w:rsidR="00AF3C9A" w:rsidRPr="00364138">
        <w:rPr>
          <w:rFonts w:ascii="Times New Roman" w:eastAsia="Times New Roman" w:hAnsi="Times New Roman"/>
          <w:sz w:val="24"/>
          <w:szCs w:val="24"/>
          <w:lang w:val="en-US"/>
        </w:rPr>
        <w:t>. Several options are available including</w:t>
      </w:r>
      <w:r w:rsidR="003628D4" w:rsidRPr="00364138">
        <w:rPr>
          <w:rFonts w:ascii="Times New Roman" w:eastAsia="Times New Roman" w:hAnsi="Times New Roman"/>
          <w:sz w:val="24"/>
          <w:szCs w:val="24"/>
          <w:lang w:val="en-US"/>
        </w:rPr>
        <w:t xml:space="preserve"> great circle distances,</w:t>
      </w:r>
      <w:r w:rsidR="003628D4" w:rsidRPr="00094D8B">
        <w:rPr>
          <w:rFonts w:ascii="Times New Roman" w:eastAsia="Times New Roman" w:hAnsi="Times New Roman"/>
          <w:sz w:val="24"/>
          <w:szCs w:val="24"/>
          <w:lang w:val="en-US"/>
        </w:rPr>
        <w:t xml:space="preserve"> distances by road, time distances</w:t>
      </w:r>
      <w:r w:rsidR="00A625D3" w:rsidRPr="00094D8B">
        <w:rPr>
          <w:rFonts w:ascii="Times New Roman" w:eastAsia="Times New Roman" w:hAnsi="Times New Roman"/>
          <w:sz w:val="24"/>
          <w:szCs w:val="24"/>
          <w:lang w:val="en-US"/>
        </w:rPr>
        <w:t>,</w:t>
      </w:r>
      <w:r w:rsidR="003628D4" w:rsidRPr="00094D8B">
        <w:rPr>
          <w:rFonts w:ascii="Times New Roman" w:eastAsia="Times New Roman" w:hAnsi="Times New Roman"/>
          <w:sz w:val="24"/>
          <w:szCs w:val="24"/>
          <w:lang w:val="en-US"/>
        </w:rPr>
        <w:t xml:space="preserve"> or transport costs. Of course, the choice is </w:t>
      </w:r>
      <w:r w:rsidR="003628D4" w:rsidRPr="007F6B2C">
        <w:rPr>
          <w:rFonts w:ascii="Times New Roman" w:eastAsia="Times New Roman" w:hAnsi="Times New Roman"/>
          <w:sz w:val="24"/>
          <w:szCs w:val="24"/>
          <w:lang w:val="en-US"/>
        </w:rPr>
        <w:t>strongly conditioned by the availability of the data. The third aspect to be taken into account also concerns the measurement of the distance between countries</w:t>
      </w:r>
      <w:r w:rsidR="007F6B2C" w:rsidRPr="007F6B2C">
        <w:rPr>
          <w:rFonts w:ascii="Times New Roman" w:eastAsia="Times New Roman" w:hAnsi="Times New Roman"/>
          <w:sz w:val="24"/>
          <w:szCs w:val="24"/>
          <w:lang w:val="en-US"/>
        </w:rPr>
        <w:t xml:space="preserve"> and it is related to</w:t>
      </w:r>
      <w:r w:rsidR="003628D4" w:rsidRPr="007F6B2C">
        <w:rPr>
          <w:rFonts w:ascii="Times New Roman" w:eastAsia="Times New Roman" w:hAnsi="Times New Roman"/>
          <w:sz w:val="24"/>
          <w:szCs w:val="24"/>
          <w:lang w:val="en-US"/>
        </w:rPr>
        <w:t xml:space="preserve"> what location should be considered as reference? Two options are commonly</w:t>
      </w:r>
      <w:r w:rsidR="003628D4" w:rsidRPr="00094D8B">
        <w:rPr>
          <w:rFonts w:ascii="Times New Roman" w:eastAsia="Times New Roman" w:hAnsi="Times New Roman"/>
          <w:sz w:val="24"/>
          <w:szCs w:val="24"/>
          <w:lang w:val="en-US"/>
        </w:rPr>
        <w:t xml:space="preserve"> used: a dimensional criterion (population, economic activ</w:t>
      </w:r>
      <w:r w:rsidR="00000462" w:rsidRPr="00094D8B">
        <w:rPr>
          <w:rFonts w:ascii="Times New Roman" w:eastAsia="Times New Roman" w:hAnsi="Times New Roman"/>
          <w:sz w:val="24"/>
          <w:szCs w:val="24"/>
          <w:lang w:val="en-US"/>
        </w:rPr>
        <w:t xml:space="preserve">ity) or an institutional criterion. However, </w:t>
      </w:r>
      <w:r w:rsidR="00AF3C9A" w:rsidRPr="00094D8B">
        <w:rPr>
          <w:rFonts w:ascii="Times New Roman" w:eastAsia="Times New Roman" w:hAnsi="Times New Roman"/>
          <w:sz w:val="24"/>
          <w:szCs w:val="24"/>
          <w:lang w:val="en-US"/>
        </w:rPr>
        <w:t xml:space="preserve">usually </w:t>
      </w:r>
      <w:r w:rsidR="00000462" w:rsidRPr="00094D8B">
        <w:rPr>
          <w:rFonts w:ascii="Times New Roman" w:eastAsia="Times New Roman" w:hAnsi="Times New Roman"/>
          <w:sz w:val="24"/>
          <w:szCs w:val="24"/>
          <w:lang w:val="en-US"/>
        </w:rPr>
        <w:t>the two possibilities do not imply significantly different results.</w:t>
      </w:r>
      <w:r w:rsidR="00AF3C9A" w:rsidRPr="00094D8B">
        <w:rPr>
          <w:rFonts w:ascii="Times New Roman" w:eastAsia="Times New Roman" w:hAnsi="Times New Roman"/>
          <w:sz w:val="24"/>
          <w:szCs w:val="24"/>
          <w:lang w:val="en-US"/>
        </w:rPr>
        <w:t xml:space="preserve"> </w:t>
      </w:r>
      <w:r w:rsidR="00000462" w:rsidRPr="00094D8B">
        <w:rPr>
          <w:rFonts w:ascii="Times New Roman" w:eastAsia="Times New Roman" w:hAnsi="Times New Roman"/>
          <w:sz w:val="24"/>
          <w:szCs w:val="24"/>
          <w:lang w:val="en-US"/>
        </w:rPr>
        <w:t>Fourth, what variable should be used to capture the economic dimension of the countries? GDP, population, employment</w:t>
      </w:r>
      <w:r w:rsidR="00A625D3" w:rsidRPr="00094D8B">
        <w:rPr>
          <w:rFonts w:ascii="Times New Roman" w:eastAsia="Times New Roman" w:hAnsi="Times New Roman"/>
          <w:sz w:val="24"/>
          <w:szCs w:val="24"/>
          <w:lang w:val="en-US"/>
        </w:rPr>
        <w:t>,</w:t>
      </w:r>
      <w:r w:rsidR="00000462" w:rsidRPr="00094D8B">
        <w:rPr>
          <w:rFonts w:ascii="Times New Roman" w:eastAsia="Times New Roman" w:hAnsi="Times New Roman"/>
          <w:sz w:val="24"/>
          <w:szCs w:val="24"/>
          <w:lang w:val="en-US"/>
        </w:rPr>
        <w:t xml:space="preserve"> or some other variable related </w:t>
      </w:r>
      <w:r w:rsidR="009224CA" w:rsidRPr="00094D8B">
        <w:rPr>
          <w:rFonts w:ascii="Times New Roman" w:eastAsia="Times New Roman" w:hAnsi="Times New Roman"/>
          <w:sz w:val="24"/>
          <w:szCs w:val="24"/>
          <w:lang w:val="en-US"/>
        </w:rPr>
        <w:t>to</w:t>
      </w:r>
      <w:r w:rsidR="00000462" w:rsidRPr="00094D8B">
        <w:rPr>
          <w:rFonts w:ascii="Times New Roman" w:eastAsia="Times New Roman" w:hAnsi="Times New Roman"/>
          <w:sz w:val="24"/>
          <w:szCs w:val="24"/>
          <w:lang w:val="en-US"/>
        </w:rPr>
        <w:t xml:space="preserve"> the </w:t>
      </w:r>
      <w:r w:rsidR="00000462" w:rsidRPr="0042055B">
        <w:rPr>
          <w:rFonts w:ascii="Times New Roman" w:eastAsia="Times New Roman" w:hAnsi="Times New Roman"/>
          <w:sz w:val="24"/>
          <w:szCs w:val="24"/>
          <w:lang w:val="en-US"/>
        </w:rPr>
        <w:t xml:space="preserve">distribution of economic activity are among the most common choices. </w:t>
      </w:r>
    </w:p>
    <w:p w:rsidR="00A44A67" w:rsidRPr="00BA6DDE" w:rsidRDefault="00000462" w:rsidP="00D02B5D">
      <w:pPr>
        <w:spacing w:line="360" w:lineRule="auto"/>
        <w:jc w:val="both"/>
        <w:rPr>
          <w:rFonts w:ascii="Times New Roman" w:eastAsia="Times New Roman" w:hAnsi="Times New Roman"/>
          <w:strike/>
          <w:sz w:val="24"/>
          <w:szCs w:val="24"/>
          <w:lang w:val="en-US"/>
        </w:rPr>
      </w:pPr>
      <w:r w:rsidRPr="00BA6DDE">
        <w:rPr>
          <w:rFonts w:ascii="Times New Roman" w:eastAsia="Times New Roman" w:hAnsi="Times New Roman"/>
          <w:sz w:val="24"/>
          <w:szCs w:val="24"/>
          <w:lang w:val="en-US"/>
        </w:rPr>
        <w:t>The question that has been submitted to more intense debate, namely in the context of the so-called “border effect” literature</w:t>
      </w:r>
      <w:r w:rsidR="009224CA" w:rsidRPr="00BA6DDE">
        <w:rPr>
          <w:rFonts w:ascii="Times New Roman" w:eastAsia="Times New Roman" w:hAnsi="Times New Roman"/>
          <w:sz w:val="24"/>
          <w:szCs w:val="24"/>
          <w:lang w:val="en-US"/>
        </w:rPr>
        <w:t>,</w:t>
      </w:r>
      <w:r w:rsidRPr="00BA6DDE">
        <w:rPr>
          <w:rFonts w:ascii="Times New Roman" w:eastAsia="Times New Roman" w:hAnsi="Times New Roman"/>
          <w:sz w:val="24"/>
          <w:szCs w:val="24"/>
          <w:lang w:val="en-US"/>
        </w:rPr>
        <w:t xml:space="preserve"> </w:t>
      </w:r>
      <w:r w:rsidR="00677C81" w:rsidRPr="00BA6DDE">
        <w:rPr>
          <w:rFonts w:ascii="Times New Roman" w:eastAsia="Times New Roman" w:hAnsi="Times New Roman"/>
          <w:sz w:val="24"/>
          <w:szCs w:val="24"/>
          <w:lang w:val="en-US"/>
        </w:rPr>
        <w:t xml:space="preserve">is </w:t>
      </w:r>
      <w:r w:rsidRPr="00BA6DDE">
        <w:rPr>
          <w:rFonts w:ascii="Times New Roman" w:eastAsia="Times New Roman" w:hAnsi="Times New Roman"/>
          <w:sz w:val="24"/>
          <w:szCs w:val="24"/>
          <w:lang w:val="en-US"/>
        </w:rPr>
        <w:t>the one concerned with the measurement of the internal distance</w:t>
      </w:r>
      <w:r w:rsidR="003628D4" w:rsidRPr="00BA6DDE">
        <w:rPr>
          <w:rFonts w:ascii="Times New Roman" w:eastAsia="Times New Roman" w:hAnsi="Times New Roman"/>
          <w:sz w:val="24"/>
          <w:szCs w:val="24"/>
          <w:lang w:val="en-US"/>
        </w:rPr>
        <w:t xml:space="preserve"> </w:t>
      </w:r>
      <w:r w:rsidR="001B3084" w:rsidRPr="00BA6DDE">
        <w:rPr>
          <w:rFonts w:ascii="Times New Roman" w:eastAsia="Times New Roman" w:hAnsi="Times New Roman"/>
          <w:sz w:val="24"/>
          <w:szCs w:val="24"/>
          <w:lang w:val="en-US"/>
        </w:rPr>
        <w:t>(</w:t>
      </w:r>
      <w:r w:rsidRPr="00BA6DDE">
        <w:rPr>
          <w:rFonts w:ascii="Times New Roman" w:eastAsia="Times New Roman" w:hAnsi="Times New Roman"/>
          <w:sz w:val="24"/>
          <w:szCs w:val="24"/>
          <w:lang w:val="en-US"/>
        </w:rPr>
        <w:t xml:space="preserve">Anderson and </w:t>
      </w:r>
      <w:r w:rsidR="00BD534C" w:rsidRPr="00BA6DDE">
        <w:rPr>
          <w:rFonts w:ascii="Times New Roman" w:eastAsia="Times New Roman" w:hAnsi="Times New Roman"/>
          <w:sz w:val="24"/>
          <w:szCs w:val="24"/>
          <w:lang w:val="en-US"/>
        </w:rPr>
        <w:t xml:space="preserve">van </w:t>
      </w:r>
      <w:r w:rsidRPr="00BA6DDE">
        <w:rPr>
          <w:rFonts w:ascii="Times New Roman" w:eastAsia="Times New Roman" w:hAnsi="Times New Roman"/>
          <w:sz w:val="24"/>
          <w:szCs w:val="24"/>
          <w:lang w:val="en-US"/>
        </w:rPr>
        <w:t xml:space="preserve">Wincoop, 2003). Following the </w:t>
      </w:r>
      <w:r w:rsidR="00677C81" w:rsidRPr="00BA6DDE">
        <w:rPr>
          <w:rFonts w:ascii="Times New Roman" w:eastAsia="Times New Roman" w:hAnsi="Times New Roman"/>
          <w:sz w:val="24"/>
          <w:szCs w:val="24"/>
          <w:lang w:val="en-US"/>
        </w:rPr>
        <w:t xml:space="preserve">proposal of </w:t>
      </w:r>
      <w:r w:rsidRPr="00BA6DDE">
        <w:rPr>
          <w:rFonts w:ascii="Times New Roman" w:eastAsia="Times New Roman" w:hAnsi="Times New Roman"/>
          <w:sz w:val="24"/>
          <w:szCs w:val="24"/>
          <w:lang w:val="en-US"/>
        </w:rPr>
        <w:t>Head and Mayer (2002), we can consider three types of measures</w:t>
      </w:r>
      <w:r w:rsidR="00094D8B" w:rsidRPr="00BA6DDE">
        <w:rPr>
          <w:rFonts w:ascii="Times New Roman" w:eastAsia="Times New Roman" w:hAnsi="Times New Roman"/>
          <w:sz w:val="24"/>
          <w:szCs w:val="24"/>
          <w:lang w:val="en-US"/>
        </w:rPr>
        <w:t xml:space="preserve"> (</w:t>
      </w:r>
      <w:r w:rsidR="00364138" w:rsidRPr="00BA6DDE">
        <w:rPr>
          <w:rFonts w:ascii="Times New Roman" w:eastAsia="Times New Roman" w:hAnsi="Times New Roman"/>
          <w:sz w:val="24"/>
          <w:szCs w:val="24"/>
          <w:lang w:val="en-US"/>
        </w:rPr>
        <w:t xml:space="preserve">for a discussion on the influence of considering different measures </w:t>
      </w:r>
      <w:r w:rsidR="00094D8B" w:rsidRPr="00BA6DDE">
        <w:rPr>
          <w:rFonts w:ascii="Times New Roman" w:eastAsia="Times New Roman" w:hAnsi="Times New Roman"/>
          <w:sz w:val="24"/>
          <w:szCs w:val="24"/>
          <w:lang w:val="en-US"/>
        </w:rPr>
        <w:t>see</w:t>
      </w:r>
      <w:r w:rsidR="00C178F3" w:rsidRPr="00BA6DDE">
        <w:rPr>
          <w:rFonts w:ascii="Times New Roman" w:eastAsia="Times New Roman" w:hAnsi="Times New Roman"/>
          <w:sz w:val="24"/>
          <w:szCs w:val="24"/>
          <w:lang w:val="en-US"/>
        </w:rPr>
        <w:t xml:space="preserve"> </w:t>
      </w:r>
      <w:r w:rsidR="00364138" w:rsidRPr="00BA6DDE">
        <w:rPr>
          <w:rFonts w:ascii="Times New Roman" w:eastAsia="Times New Roman" w:hAnsi="Times New Roman"/>
          <w:sz w:val="24"/>
          <w:szCs w:val="24"/>
          <w:lang w:val="en-US"/>
        </w:rPr>
        <w:t>Chen, 2004</w:t>
      </w:r>
      <w:r w:rsidR="00094D8B" w:rsidRPr="00BA6DDE">
        <w:rPr>
          <w:rFonts w:ascii="Times New Roman" w:eastAsia="Times New Roman" w:hAnsi="Times New Roman"/>
          <w:sz w:val="24"/>
          <w:szCs w:val="24"/>
          <w:lang w:val="en-US"/>
        </w:rPr>
        <w:t>)</w:t>
      </w:r>
      <w:r w:rsidRPr="00BA6DDE">
        <w:rPr>
          <w:rFonts w:ascii="Times New Roman" w:eastAsia="Times New Roman" w:hAnsi="Times New Roman"/>
          <w:sz w:val="24"/>
          <w:szCs w:val="24"/>
          <w:lang w:val="en-US"/>
        </w:rPr>
        <w:t xml:space="preserve">. The first group of measures </w:t>
      </w:r>
      <w:r w:rsidR="001B3084" w:rsidRPr="00BA6DDE">
        <w:rPr>
          <w:rFonts w:ascii="Times New Roman" w:eastAsia="Times New Roman" w:hAnsi="Times New Roman"/>
          <w:sz w:val="24"/>
          <w:szCs w:val="24"/>
          <w:lang w:val="en-US"/>
        </w:rPr>
        <w:t>was suggested by</w:t>
      </w:r>
      <w:r w:rsidR="00A44A67" w:rsidRPr="00BA6DDE">
        <w:rPr>
          <w:rFonts w:ascii="Times New Roman" w:eastAsia="Times New Roman" w:hAnsi="Times New Roman"/>
          <w:sz w:val="24"/>
          <w:szCs w:val="24"/>
          <w:lang w:val="en-US"/>
        </w:rPr>
        <w:t xml:space="preserve"> </w:t>
      </w:r>
      <w:r w:rsidR="00A977C0" w:rsidRPr="00BA6DDE">
        <w:rPr>
          <w:rFonts w:ascii="Times New Roman" w:eastAsia="Times New Roman" w:hAnsi="Times New Roman"/>
          <w:sz w:val="24"/>
          <w:szCs w:val="24"/>
          <w:lang w:val="en-US"/>
        </w:rPr>
        <w:t>Wolf (1997, 2000) and associate</w:t>
      </w:r>
      <w:r w:rsidR="00A44A67" w:rsidRPr="00BA6DDE">
        <w:rPr>
          <w:rFonts w:ascii="Times New Roman" w:eastAsia="Times New Roman" w:hAnsi="Times New Roman"/>
          <w:sz w:val="24"/>
          <w:szCs w:val="24"/>
          <w:lang w:val="en-US"/>
        </w:rPr>
        <w:t xml:space="preserve">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oMath>
      <w:r w:rsidR="00A44A67" w:rsidRPr="00BA6DDE">
        <w:rPr>
          <w:rFonts w:ascii="Times New Roman" w:eastAsia="Times New Roman" w:hAnsi="Times New Roman"/>
          <w:sz w:val="24"/>
          <w:szCs w:val="24"/>
          <w:lang w:val="en-US"/>
        </w:rPr>
        <w:t xml:space="preserve"> to a proportion (</w:t>
      </w:r>
      <m:oMath>
        <m:r>
          <w:rPr>
            <w:rFonts w:ascii="Cambria Math" w:eastAsia="Times New Roman" w:hAnsi="Cambria Math"/>
            <w:sz w:val="24"/>
            <w:szCs w:val="24"/>
            <w:lang w:val="en-US"/>
          </w:rPr>
          <m:t>β</m:t>
        </m:r>
      </m:oMath>
      <w:r w:rsidR="00A44A67" w:rsidRPr="00BA6DDE">
        <w:rPr>
          <w:rFonts w:ascii="Times New Roman" w:eastAsia="Times New Roman" w:hAnsi="Times New Roman"/>
          <w:sz w:val="24"/>
          <w:szCs w:val="24"/>
          <w:lang w:val="en-US"/>
        </w:rPr>
        <w:t>) of the distance to neighb</w:t>
      </w:r>
      <w:r w:rsidR="001B3084" w:rsidRPr="00BA6DDE">
        <w:rPr>
          <w:rFonts w:ascii="Times New Roman" w:eastAsia="Times New Roman" w:hAnsi="Times New Roman"/>
          <w:sz w:val="24"/>
          <w:szCs w:val="24"/>
          <w:lang w:val="en-US"/>
        </w:rPr>
        <w:t>orhood countries.</w:t>
      </w:r>
      <w:r w:rsidR="00A44A67" w:rsidRPr="00BA6DDE">
        <w:rPr>
          <w:rFonts w:ascii="Times New Roman" w:eastAsia="Times New Roman" w:hAnsi="Times New Roman"/>
          <w:sz w:val="24"/>
          <w:szCs w:val="24"/>
          <w:lang w:val="en-US"/>
        </w:rPr>
        <w:t xml:space="preserve"> Wolf (2000) consider</w:t>
      </w:r>
      <w:r w:rsidR="001B3084" w:rsidRPr="00BA6DDE">
        <w:rPr>
          <w:rFonts w:ascii="Times New Roman" w:eastAsia="Times New Roman" w:hAnsi="Times New Roman"/>
          <w:sz w:val="24"/>
          <w:szCs w:val="24"/>
          <w:lang w:val="en-US"/>
        </w:rPr>
        <w:t>s</w:t>
      </w:r>
      <w:r w:rsidR="00A44A67" w:rsidRPr="00BA6DDE">
        <w:rPr>
          <w:rFonts w:ascii="Times New Roman" w:eastAsia="Times New Roman" w:hAnsi="Times New Roman"/>
          <w:sz w:val="24"/>
          <w:szCs w:val="24"/>
          <w:lang w:val="en-US"/>
        </w:rPr>
        <w:t xml:space="preserve"> only the distance to the closest country and assume</w:t>
      </w:r>
      <w:r w:rsidR="001B3084" w:rsidRPr="00BA6DDE">
        <w:rPr>
          <w:rFonts w:ascii="Times New Roman" w:eastAsia="Times New Roman" w:hAnsi="Times New Roman"/>
          <w:sz w:val="24"/>
          <w:szCs w:val="24"/>
          <w:lang w:val="en-US"/>
        </w:rPr>
        <w:t>s</w:t>
      </w:r>
      <w:r w:rsidR="00A44A67" w:rsidRPr="00BA6DDE">
        <w:rPr>
          <w:rFonts w:ascii="Times New Roman" w:eastAsia="Times New Roman" w:hAnsi="Times New Roman"/>
          <w:sz w:val="24"/>
          <w:szCs w:val="24"/>
          <w:lang w:val="en-US"/>
        </w:rPr>
        <w:t xml:space="preserve"> </w:t>
      </w:r>
      <m:oMath>
        <m:r>
          <w:rPr>
            <w:rFonts w:ascii="Cambria Math" w:eastAsia="Times New Roman" w:hAnsi="Cambria Math"/>
            <w:szCs w:val="24"/>
            <w:lang w:val="en-US"/>
          </w:rPr>
          <m:t>β = 0.25</m:t>
        </m:r>
      </m:oMath>
      <w:r w:rsidR="001B3084" w:rsidRPr="00BA6DDE">
        <w:rPr>
          <w:rFonts w:ascii="Times New Roman" w:eastAsia="Times New Roman" w:hAnsi="Times New Roman"/>
          <w:sz w:val="24"/>
          <w:szCs w:val="24"/>
          <w:lang w:val="en-US"/>
        </w:rPr>
        <w:t>. In turn, Wolf (1997)</w:t>
      </w:r>
      <w:r w:rsidR="00A44A67" w:rsidRPr="00BA6DDE">
        <w:rPr>
          <w:rFonts w:ascii="Times New Roman" w:eastAsia="Times New Roman" w:hAnsi="Times New Roman"/>
          <w:sz w:val="24"/>
          <w:szCs w:val="24"/>
          <w:lang w:val="en-US"/>
        </w:rPr>
        <w:t xml:space="preserve"> considers </w:t>
      </w:r>
      <m:oMath>
        <m:r>
          <w:rPr>
            <w:rFonts w:ascii="Cambria Math" w:eastAsia="Times New Roman" w:hAnsi="Cambria Math"/>
            <w:szCs w:val="24"/>
            <w:lang w:val="en-US"/>
          </w:rPr>
          <m:t>β = 0.5</m:t>
        </m:r>
      </m:oMath>
      <w:r w:rsidR="00A44A67" w:rsidRPr="00BA6DDE">
        <w:rPr>
          <w:rFonts w:ascii="Times New Roman" w:eastAsia="Times New Roman" w:hAnsi="Times New Roman"/>
          <w:szCs w:val="24"/>
          <w:lang w:val="en-US"/>
        </w:rPr>
        <w:t xml:space="preserve"> </w:t>
      </w:r>
      <w:r w:rsidR="001B3084" w:rsidRPr="00BA6DDE">
        <w:rPr>
          <w:rFonts w:ascii="Times New Roman" w:eastAsia="Times New Roman" w:hAnsi="Times New Roman"/>
          <w:sz w:val="24"/>
          <w:szCs w:val="24"/>
          <w:lang w:val="en-US"/>
        </w:rPr>
        <w:t>and</w:t>
      </w:r>
      <w:r w:rsidR="00A44A67" w:rsidRPr="00BA6DDE">
        <w:rPr>
          <w:rFonts w:ascii="Times New Roman" w:eastAsia="Times New Roman" w:hAnsi="Times New Roman"/>
          <w:sz w:val="24"/>
          <w:szCs w:val="24"/>
          <w:lang w:val="en-US"/>
        </w:rPr>
        <w:t xml:space="preserve"> calculates the average distance from the countries with a common frontier. The second</w:t>
      </w:r>
      <w:r w:rsidR="00A977C0" w:rsidRPr="00BA6DDE">
        <w:rPr>
          <w:rFonts w:ascii="Times New Roman" w:eastAsia="Times New Roman" w:hAnsi="Times New Roman"/>
          <w:sz w:val="24"/>
          <w:szCs w:val="24"/>
          <w:lang w:val="en-US"/>
        </w:rPr>
        <w:t xml:space="preserve"> type of measures is supported o</w:t>
      </w:r>
      <w:r w:rsidR="00A44A67" w:rsidRPr="00BA6DDE">
        <w:rPr>
          <w:rFonts w:ascii="Times New Roman" w:eastAsia="Times New Roman" w:hAnsi="Times New Roman"/>
          <w:sz w:val="24"/>
          <w:szCs w:val="24"/>
          <w:lang w:val="en-US"/>
        </w:rPr>
        <w:t>n infra-national distance measures, i.e., in the distribution of economic activity inside the national space. In general terms, these indicators require a much more demanding set of information for their constructio</w:t>
      </w:r>
      <w:r w:rsidR="007030C5" w:rsidRPr="00BA6DDE">
        <w:rPr>
          <w:rFonts w:ascii="Times New Roman" w:eastAsia="Times New Roman" w:hAnsi="Times New Roman"/>
          <w:sz w:val="24"/>
          <w:szCs w:val="24"/>
          <w:lang w:val="en-US"/>
        </w:rPr>
        <w:t>n. An exception</w:t>
      </w:r>
      <w:r w:rsidR="007974EF" w:rsidRPr="00BA6DDE">
        <w:rPr>
          <w:rFonts w:ascii="Times New Roman" w:eastAsia="Times New Roman" w:hAnsi="Times New Roman"/>
          <w:sz w:val="24"/>
          <w:szCs w:val="24"/>
          <w:lang w:val="en-US"/>
        </w:rPr>
        <w:t xml:space="preserve"> is Wolf (1997)</w:t>
      </w:r>
      <w:r w:rsidR="007030C5" w:rsidRPr="00BA6DDE">
        <w:rPr>
          <w:rFonts w:ascii="Times New Roman" w:eastAsia="Times New Roman" w:hAnsi="Times New Roman"/>
          <w:sz w:val="24"/>
          <w:szCs w:val="24"/>
          <w:lang w:val="en-US"/>
        </w:rPr>
        <w:t xml:space="preserve"> who</w:t>
      </w:r>
      <w:r w:rsidR="007974EF" w:rsidRPr="00BA6DDE">
        <w:rPr>
          <w:rFonts w:ascii="Times New Roman" w:eastAsia="Times New Roman" w:hAnsi="Times New Roman"/>
          <w:sz w:val="24"/>
          <w:szCs w:val="24"/>
          <w:lang w:val="en-US"/>
        </w:rPr>
        <w:t xml:space="preserve"> considers only the distance between the two largest cities of the country. Alternatively, Wolf (2000) proposes to multiply that distance by the double of the weight of the second largest city on the sum of the two cities. </w:t>
      </w:r>
      <w:r w:rsidR="00912CA4" w:rsidRPr="00BA6DDE">
        <w:rPr>
          <w:rFonts w:ascii="Times New Roman" w:eastAsia="Times New Roman" w:hAnsi="Times New Roman"/>
          <w:sz w:val="24"/>
          <w:szCs w:val="24"/>
          <w:lang w:val="en-US"/>
        </w:rPr>
        <w:t>Chen (2004) uses the weighted average of the geographic</w:t>
      </w:r>
      <w:r w:rsidR="007030C5" w:rsidRPr="00BA6DDE">
        <w:rPr>
          <w:rFonts w:ascii="Times New Roman" w:eastAsia="Times New Roman" w:hAnsi="Times New Roman"/>
          <w:sz w:val="24"/>
          <w:szCs w:val="24"/>
          <w:lang w:val="en-US"/>
        </w:rPr>
        <w:t>al</w:t>
      </w:r>
      <w:r w:rsidR="00912CA4" w:rsidRPr="00BA6DDE">
        <w:rPr>
          <w:rFonts w:ascii="Times New Roman" w:eastAsia="Times New Roman" w:hAnsi="Times New Roman"/>
          <w:sz w:val="24"/>
          <w:szCs w:val="24"/>
          <w:lang w:val="en-US"/>
        </w:rPr>
        <w:t xml:space="preserve"> distance between the major cities considering regional GDP</w:t>
      </w:r>
      <w:r w:rsidR="007030C5" w:rsidRPr="00BA6DDE">
        <w:rPr>
          <w:rFonts w:ascii="Times New Roman" w:eastAsia="Times New Roman" w:hAnsi="Times New Roman"/>
          <w:sz w:val="24"/>
          <w:szCs w:val="24"/>
          <w:lang w:val="en-US"/>
        </w:rPr>
        <w:t>’s</w:t>
      </w:r>
      <w:r w:rsidR="00912CA4" w:rsidRPr="00BA6DDE">
        <w:rPr>
          <w:rFonts w:ascii="Times New Roman" w:eastAsia="Times New Roman" w:hAnsi="Times New Roman"/>
          <w:sz w:val="24"/>
          <w:szCs w:val="24"/>
          <w:lang w:val="en-US"/>
        </w:rPr>
        <w:t xml:space="preserve"> as weights. </w:t>
      </w:r>
      <w:r w:rsidR="007974EF" w:rsidRPr="00BA6DDE">
        <w:rPr>
          <w:rFonts w:ascii="Times New Roman" w:eastAsia="Times New Roman" w:hAnsi="Times New Roman"/>
          <w:sz w:val="24"/>
          <w:szCs w:val="24"/>
          <w:lang w:val="en-US"/>
        </w:rPr>
        <w:t xml:space="preserve">The indicators suggested by </w:t>
      </w:r>
      <w:r w:rsidR="000E4765" w:rsidRPr="00BA6DDE">
        <w:rPr>
          <w:rFonts w:ascii="Times New Roman" w:eastAsia="Times New Roman" w:hAnsi="Times New Roman"/>
          <w:sz w:val="24"/>
          <w:szCs w:val="24"/>
          <w:lang w:val="en-US"/>
        </w:rPr>
        <w:t>Head and Mayer (</w:t>
      </w:r>
      <w:r w:rsidR="007974EF" w:rsidRPr="00BA6DDE">
        <w:rPr>
          <w:rFonts w:ascii="Times New Roman" w:eastAsia="Times New Roman" w:hAnsi="Times New Roman"/>
          <w:sz w:val="24"/>
          <w:szCs w:val="24"/>
          <w:lang w:val="en-US"/>
        </w:rPr>
        <w:t>200</w:t>
      </w:r>
      <w:r w:rsidR="000E4765" w:rsidRPr="00BA6DDE">
        <w:rPr>
          <w:rFonts w:ascii="Times New Roman" w:eastAsia="Times New Roman" w:hAnsi="Times New Roman"/>
          <w:sz w:val="24"/>
          <w:szCs w:val="24"/>
          <w:lang w:val="en-US"/>
        </w:rPr>
        <w:t>0</w:t>
      </w:r>
      <w:r w:rsidR="007974EF" w:rsidRPr="00BA6DDE">
        <w:rPr>
          <w:rFonts w:ascii="Times New Roman" w:eastAsia="Times New Roman" w:hAnsi="Times New Roman"/>
          <w:sz w:val="24"/>
          <w:szCs w:val="24"/>
          <w:lang w:val="en-US"/>
        </w:rPr>
        <w:t>)</w:t>
      </w:r>
      <w:r w:rsidR="00B94727" w:rsidRPr="00BA6DDE">
        <w:rPr>
          <w:rFonts w:ascii="Times New Roman" w:eastAsia="Times New Roman" w:hAnsi="Times New Roman"/>
          <w:sz w:val="24"/>
          <w:szCs w:val="24"/>
          <w:lang w:val="en-US"/>
        </w:rPr>
        <w:t xml:space="preserve"> </w:t>
      </w:r>
      <w:r w:rsidR="007974EF" w:rsidRPr="00BA6DDE">
        <w:rPr>
          <w:rFonts w:ascii="Times New Roman" w:eastAsia="Times New Roman" w:hAnsi="Times New Roman"/>
          <w:sz w:val="24"/>
          <w:szCs w:val="24"/>
          <w:lang w:val="en-US"/>
        </w:rPr>
        <w:t>and Helliwel</w:t>
      </w:r>
      <w:r w:rsidR="00B94727" w:rsidRPr="00BA6DDE">
        <w:rPr>
          <w:rFonts w:ascii="Times New Roman" w:eastAsia="Times New Roman" w:hAnsi="Times New Roman"/>
          <w:sz w:val="24"/>
          <w:szCs w:val="24"/>
          <w:lang w:val="en-US"/>
        </w:rPr>
        <w:t>l</w:t>
      </w:r>
      <w:r w:rsidR="007974EF" w:rsidRPr="00BA6DDE">
        <w:rPr>
          <w:rFonts w:ascii="Times New Roman" w:eastAsia="Times New Roman" w:hAnsi="Times New Roman"/>
          <w:sz w:val="24"/>
          <w:szCs w:val="24"/>
          <w:lang w:val="en-US"/>
        </w:rPr>
        <w:t xml:space="preserve"> and Verdier (2001) can also be classified in this group but are more complex. For example, in the measure proposed by Helliwel</w:t>
      </w:r>
      <w:r w:rsidR="00B94727" w:rsidRPr="00BA6DDE">
        <w:rPr>
          <w:rFonts w:ascii="Times New Roman" w:eastAsia="Times New Roman" w:hAnsi="Times New Roman"/>
          <w:sz w:val="24"/>
          <w:szCs w:val="24"/>
          <w:lang w:val="en-US"/>
        </w:rPr>
        <w:t>l</w:t>
      </w:r>
      <w:r w:rsidR="007974EF" w:rsidRPr="00BA6DDE">
        <w:rPr>
          <w:rFonts w:ascii="Times New Roman" w:eastAsia="Times New Roman" w:hAnsi="Times New Roman"/>
          <w:sz w:val="24"/>
          <w:szCs w:val="24"/>
          <w:lang w:val="en-US"/>
        </w:rPr>
        <w:t xml:space="preserve"> and Verdier (2001)</w:t>
      </w:r>
      <w:r w:rsidR="009224CA" w:rsidRPr="00BA6DDE">
        <w:rPr>
          <w:rFonts w:ascii="Times New Roman" w:eastAsia="Times New Roman" w:hAnsi="Times New Roman"/>
          <w:sz w:val="24"/>
          <w:szCs w:val="24"/>
          <w:lang w:val="en-US"/>
        </w:rPr>
        <w:t>,</w:t>
      </w:r>
      <w:r w:rsidR="007974EF" w:rsidRPr="00BA6DDE">
        <w:rPr>
          <w:rFonts w:ascii="Times New Roman" w:eastAsia="Times New Roman" w:hAnsi="Times New Roman"/>
          <w:sz w:val="24"/>
          <w:szCs w:val="24"/>
          <w:lang w:val="en-US"/>
        </w:rPr>
        <w:t xml:space="preserve"> the internal distance is expressed as the “weighted average of intra-city distances, </w:t>
      </w:r>
      <w:r w:rsidR="007974EF" w:rsidRPr="00BA6DDE">
        <w:rPr>
          <w:rFonts w:ascii="Times New Roman" w:eastAsia="Times New Roman" w:hAnsi="Times New Roman"/>
          <w:sz w:val="24"/>
          <w:szCs w:val="24"/>
          <w:lang w:val="en-US"/>
        </w:rPr>
        <w:lastRenderedPageBreak/>
        <w:t xml:space="preserve">intercity distances, the average distance between cities and rural areas, and the average </w:t>
      </w:r>
      <w:r w:rsidR="002F2718" w:rsidRPr="00BA6DDE">
        <w:rPr>
          <w:rFonts w:ascii="Times New Roman" w:eastAsia="Times New Roman" w:hAnsi="Times New Roman"/>
          <w:sz w:val="24"/>
          <w:szCs w:val="24"/>
          <w:lang w:val="en-US"/>
        </w:rPr>
        <w:t>distance from one rural area to another” (Helliwel</w:t>
      </w:r>
      <w:r w:rsidR="00B94727" w:rsidRPr="00BA6DDE">
        <w:rPr>
          <w:rFonts w:ascii="Times New Roman" w:eastAsia="Times New Roman" w:hAnsi="Times New Roman"/>
          <w:sz w:val="24"/>
          <w:szCs w:val="24"/>
          <w:lang w:val="en-US"/>
        </w:rPr>
        <w:t>l</w:t>
      </w:r>
      <w:r w:rsidR="002F2718" w:rsidRPr="00BA6DDE">
        <w:rPr>
          <w:rFonts w:ascii="Times New Roman" w:eastAsia="Times New Roman" w:hAnsi="Times New Roman"/>
          <w:sz w:val="24"/>
          <w:szCs w:val="24"/>
          <w:lang w:val="en-US"/>
        </w:rPr>
        <w:t xml:space="preserve"> and Verdier, 2001, p. 1026). The third group of indicators </w:t>
      </w:r>
      <w:r w:rsidR="00677C81" w:rsidRPr="00BA6DDE">
        <w:rPr>
          <w:rFonts w:ascii="Times New Roman" w:eastAsia="Times New Roman" w:hAnsi="Times New Roman"/>
          <w:sz w:val="24"/>
          <w:szCs w:val="24"/>
          <w:lang w:val="en-US"/>
        </w:rPr>
        <w:t>associates the</w:t>
      </w:r>
      <w:r w:rsidR="002F2718" w:rsidRPr="00BA6DDE">
        <w:rPr>
          <w:rFonts w:ascii="Times New Roman" w:eastAsia="Times New Roman" w:hAnsi="Times New Roman"/>
          <w:sz w:val="24"/>
          <w:szCs w:val="24"/>
          <w:lang w:val="en-US"/>
        </w:rPr>
        <w:t xml:space="preserve"> </w:t>
      </w:r>
      <w:r w:rsidR="00677C81" w:rsidRPr="00BA6DDE">
        <w:rPr>
          <w:rFonts w:ascii="Times New Roman" w:eastAsia="Times New Roman" w:hAnsi="Times New Roman"/>
          <w:sz w:val="24"/>
          <w:szCs w:val="24"/>
          <w:lang w:val="en-US"/>
        </w:rPr>
        <w:t xml:space="preserve">internal </w:t>
      </w:r>
      <w:r w:rsidR="002F2718" w:rsidRPr="00BA6DDE">
        <w:rPr>
          <w:rFonts w:ascii="Times New Roman" w:eastAsia="Times New Roman" w:hAnsi="Times New Roman"/>
          <w:sz w:val="24"/>
          <w:szCs w:val="24"/>
          <w:lang w:val="en-US"/>
        </w:rPr>
        <w:t>distance with the area of the country, being therefore easy to calculate. Representing the area of co</w:t>
      </w:r>
      <w:r w:rsidR="009F0DF2" w:rsidRPr="00BA6DDE">
        <w:rPr>
          <w:rFonts w:ascii="Times New Roman" w:eastAsia="Times New Roman" w:hAnsi="Times New Roman"/>
          <w:sz w:val="24"/>
          <w:szCs w:val="24"/>
          <w:lang w:val="en-US"/>
        </w:rPr>
        <w:t xml:space="preserve">untry </w:t>
      </w:r>
      <m:oMath>
        <m:r>
          <w:rPr>
            <w:rFonts w:ascii="Cambria Math" w:eastAsia="Times New Roman" w:hAnsi="Cambria Math"/>
            <w:sz w:val="24"/>
            <w:szCs w:val="24"/>
            <w:lang w:val="en-US"/>
          </w:rPr>
          <m:t>i</m:t>
        </m:r>
      </m:oMath>
      <w:r w:rsidR="009F0DF2" w:rsidRPr="00BA6DDE">
        <w:rPr>
          <w:rFonts w:ascii="Times New Roman" w:eastAsia="Times New Roman" w:hAnsi="Times New Roman"/>
          <w:sz w:val="24"/>
          <w:szCs w:val="24"/>
          <w:lang w:val="en-US"/>
        </w:rPr>
        <w:t xml:space="preserve"> a</w:t>
      </w:r>
      <w:r w:rsidR="00080F4A" w:rsidRPr="00BA6DDE">
        <w:rPr>
          <w:rFonts w:ascii="Times New Roman" w:eastAsia="Times New Roman" w:hAnsi="Times New Roman"/>
          <w:sz w:val="24"/>
          <w:szCs w:val="24"/>
          <w:lang w:val="en-US"/>
        </w:rPr>
        <w:t xml:space="preserve">s </w:t>
      </w: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ψ</m:t>
            </m:r>
          </m:e>
          <m:sub>
            <m:r>
              <w:rPr>
                <w:rFonts w:ascii="Cambria Math" w:eastAsia="Times New Roman" w:hAnsi="Cambria Math"/>
                <w:sz w:val="24"/>
                <w:szCs w:val="24"/>
                <w:lang w:val="en-US"/>
              </w:rPr>
              <m:t>i</m:t>
            </m:r>
          </m:sub>
        </m:sSub>
      </m:oMath>
      <w:r w:rsidR="00080F4A" w:rsidRPr="00BA6DDE">
        <w:rPr>
          <w:rFonts w:ascii="Times New Roman" w:eastAsia="Times New Roman" w:hAnsi="Times New Roman"/>
          <w:sz w:val="24"/>
          <w:szCs w:val="24"/>
          <w:lang w:val="en-US"/>
        </w:rPr>
        <w:t xml:space="preserve">, </w:t>
      </w:r>
      <w:r w:rsidR="002F2718" w:rsidRPr="00BA6DDE">
        <w:rPr>
          <w:rFonts w:ascii="Times New Roman" w:eastAsia="Times New Roman" w:hAnsi="Times New Roman"/>
          <w:sz w:val="24"/>
          <w:szCs w:val="24"/>
          <w:lang w:val="en-US"/>
        </w:rPr>
        <w:t>Nitsch (2000)</w:t>
      </w:r>
      <w:r w:rsidR="009F0DF2" w:rsidRPr="00BA6DDE">
        <w:rPr>
          <w:rFonts w:ascii="Times New Roman" w:eastAsia="Times New Roman" w:hAnsi="Times New Roman"/>
          <w:sz w:val="24"/>
          <w:szCs w:val="24"/>
          <w:lang w:val="en-US"/>
        </w:rPr>
        <w:t xml:space="preserve"> and Melitz (2007)</w:t>
      </w:r>
      <w:r w:rsidR="002F2718" w:rsidRPr="00BA6DDE">
        <w:rPr>
          <w:rFonts w:ascii="Times New Roman" w:eastAsia="Times New Roman" w:hAnsi="Times New Roman"/>
          <w:sz w:val="24"/>
          <w:szCs w:val="24"/>
          <w:lang w:val="en-US"/>
        </w:rPr>
        <w:t xml:space="preserve"> consider the</w:t>
      </w:r>
      <w:r w:rsidR="00080F4A" w:rsidRPr="00BA6DDE">
        <w:rPr>
          <w:rFonts w:ascii="Times New Roman" w:eastAsia="Times New Roman" w:hAnsi="Times New Roman"/>
          <w:sz w:val="24"/>
          <w:szCs w:val="24"/>
          <w:lang w:val="en-US"/>
        </w:rPr>
        <w:t xml:space="preserve"> radius of a hypothetical disk</w:t>
      </w:r>
      <w:r w:rsidR="007030C5" w:rsidRPr="00BA6DDE">
        <w:rPr>
          <w:rFonts w:ascii="Times New Roman" w:eastAsia="Times New Roman" w:hAnsi="Times New Roman"/>
          <w:sz w:val="24"/>
          <w:szCs w:val="24"/>
          <w:lang w:val="en-US"/>
        </w:rPr>
        <w:t xml:space="preserve">, i.e., </w:t>
      </w:r>
      <m:oMath>
        <m:rad>
          <m:radPr>
            <m:degHide m:val="on"/>
            <m:ctrlPr>
              <w:rPr>
                <w:rFonts w:ascii="Cambria Math" w:eastAsia="Times New Roman" w:hAnsi="Cambria Math"/>
                <w:i/>
                <w:sz w:val="24"/>
                <w:szCs w:val="24"/>
                <w:lang w:val="en-US"/>
              </w:rPr>
            </m:ctrlPr>
          </m:radPr>
          <m:deg/>
          <m:e>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ψ</m:t>
                    </m:r>
                  </m:e>
                  <m:sub>
                    <m:r>
                      <w:rPr>
                        <w:rFonts w:ascii="Cambria Math" w:eastAsia="Times New Roman" w:hAnsi="Cambria Math"/>
                        <w:sz w:val="24"/>
                        <w:szCs w:val="24"/>
                        <w:lang w:val="en-US"/>
                      </w:rPr>
                      <m:t>i</m:t>
                    </m:r>
                  </m:sub>
                </m:sSub>
              </m:num>
              <m:den>
                <m:r>
                  <w:rPr>
                    <w:rFonts w:ascii="Cambria Math" w:eastAsia="Times New Roman" w:hAnsi="Cambria Math"/>
                    <w:sz w:val="24"/>
                    <w:szCs w:val="24"/>
                    <w:lang w:val="en-US"/>
                  </w:rPr>
                  <m:t>π</m:t>
                </m:r>
              </m:den>
            </m:f>
          </m:e>
        </m:rad>
      </m:oMath>
      <w:r w:rsidR="00080F4A" w:rsidRPr="00BA6DDE">
        <w:rPr>
          <w:rFonts w:ascii="Times New Roman" w:eastAsia="Times New Roman" w:hAnsi="Times New Roman"/>
          <w:sz w:val="24"/>
          <w:szCs w:val="24"/>
          <w:lang w:val="en-US"/>
        </w:rPr>
        <w:t xml:space="preserve">. </w:t>
      </w:r>
      <w:r w:rsidR="007030C5" w:rsidRPr="00BA6DDE">
        <w:rPr>
          <w:rFonts w:ascii="Times New Roman" w:eastAsia="Times New Roman" w:hAnsi="Times New Roman"/>
          <w:sz w:val="24"/>
          <w:szCs w:val="24"/>
          <w:lang w:val="en-US"/>
        </w:rPr>
        <w:t>Other studies follow alternative ways</w:t>
      </w:r>
      <w:r w:rsidR="002F2718" w:rsidRPr="00BA6DDE">
        <w:rPr>
          <w:rFonts w:ascii="Times New Roman" w:eastAsia="Times New Roman" w:hAnsi="Times New Roman"/>
          <w:sz w:val="24"/>
          <w:szCs w:val="24"/>
          <w:lang w:val="en-US"/>
        </w:rPr>
        <w:t xml:space="preserve">. For example, Keeble </w:t>
      </w:r>
      <w:r w:rsidR="009224CA" w:rsidRPr="00BA6DDE">
        <w:rPr>
          <w:rFonts w:ascii="Times New Roman" w:eastAsia="Times New Roman" w:hAnsi="Times New Roman"/>
          <w:sz w:val="24"/>
          <w:szCs w:val="24"/>
          <w:lang w:val="en-US"/>
        </w:rPr>
        <w:t xml:space="preserve">et al. </w:t>
      </w:r>
      <w:r w:rsidR="002F2718" w:rsidRPr="00BA6DDE">
        <w:rPr>
          <w:rFonts w:ascii="Times New Roman" w:eastAsia="Times New Roman" w:hAnsi="Times New Roman"/>
          <w:sz w:val="24"/>
          <w:szCs w:val="24"/>
          <w:lang w:val="en-US"/>
        </w:rPr>
        <w:t>(1982, 1988) and Brülhart (2001</w:t>
      </w:r>
      <w:r w:rsidR="0051416D" w:rsidRPr="00BA6DDE">
        <w:rPr>
          <w:rFonts w:ascii="Times New Roman" w:eastAsia="Times New Roman" w:hAnsi="Times New Roman"/>
          <w:sz w:val="24"/>
          <w:szCs w:val="24"/>
          <w:lang w:val="en-US"/>
        </w:rPr>
        <w:t>, 2006</w:t>
      </w:r>
      <w:r w:rsidR="002F2718" w:rsidRPr="00BA6DDE">
        <w:rPr>
          <w:rFonts w:ascii="Times New Roman" w:eastAsia="Times New Roman" w:hAnsi="Times New Roman"/>
          <w:sz w:val="24"/>
          <w:szCs w:val="24"/>
          <w:lang w:val="en-US"/>
        </w:rPr>
        <w:t xml:space="preserve">) multiply the previous expression by </w:t>
      </w:r>
      <m:oMath>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1</m:t>
            </m:r>
          </m:num>
          <m:den>
            <m:r>
              <w:rPr>
                <w:rFonts w:ascii="Cambria Math" w:eastAsia="Times New Roman" w:hAnsi="Cambria Math"/>
                <w:sz w:val="24"/>
                <w:szCs w:val="24"/>
                <w:lang w:val="en-US"/>
              </w:rPr>
              <m:t>3</m:t>
            </m:r>
          </m:den>
        </m:f>
      </m:oMath>
      <w:r w:rsidR="002F2718" w:rsidRPr="00BA6DDE">
        <w:rPr>
          <w:rFonts w:ascii="Times New Roman" w:eastAsia="Times New Roman" w:hAnsi="Times New Roman"/>
          <w:sz w:val="24"/>
          <w:szCs w:val="24"/>
          <w:lang w:val="en-US"/>
        </w:rPr>
        <w:t xml:space="preserve"> while Head and Mayer (2000) and Redding and Venables (2004) multiply by </w:t>
      </w:r>
      <m:oMath>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2</m:t>
            </m:r>
          </m:num>
          <m:den>
            <m:r>
              <w:rPr>
                <w:rFonts w:ascii="Cambria Math" w:eastAsia="Times New Roman" w:hAnsi="Cambria Math"/>
                <w:sz w:val="24"/>
                <w:szCs w:val="24"/>
                <w:lang w:val="en-US"/>
              </w:rPr>
              <m:t>3</m:t>
            </m:r>
          </m:den>
        </m:f>
      </m:oMath>
      <w:r w:rsidR="002F2718" w:rsidRPr="00BA6DDE">
        <w:rPr>
          <w:rFonts w:ascii="Times New Roman" w:eastAsia="Times New Roman" w:hAnsi="Times New Roman"/>
          <w:sz w:val="24"/>
          <w:szCs w:val="24"/>
          <w:lang w:val="en-US"/>
        </w:rPr>
        <w:t>, aiming to obtain “the average distance between two points in a circular country” (Redding and Vanables, 2004, p. 62).</w:t>
      </w:r>
      <w:r w:rsidR="007974EF" w:rsidRPr="00BA6DDE">
        <w:rPr>
          <w:rFonts w:ascii="Times New Roman" w:eastAsia="Times New Roman" w:hAnsi="Times New Roman"/>
          <w:sz w:val="24"/>
          <w:szCs w:val="24"/>
          <w:lang w:val="en-US"/>
        </w:rPr>
        <w:t xml:space="preserve">  </w:t>
      </w:r>
    </w:p>
    <w:p w:rsidR="00180F04" w:rsidRPr="00D02B5D" w:rsidRDefault="00A977C0"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The next step in our discussion (and the main contribution of the study) is to propose a</w:t>
      </w:r>
      <w:r w:rsidRPr="00094D8B">
        <w:rPr>
          <w:rFonts w:ascii="Times New Roman" w:eastAsia="Times New Roman" w:hAnsi="Times New Roman"/>
          <w:sz w:val="24"/>
          <w:szCs w:val="24"/>
          <w:lang w:val="en-US"/>
        </w:rPr>
        <w:t xml:space="preserve"> simple method </w:t>
      </w:r>
      <w:r w:rsidR="00180F04" w:rsidRPr="00094D8B">
        <w:rPr>
          <w:rFonts w:ascii="Times New Roman" w:eastAsia="Times New Roman" w:hAnsi="Times New Roman"/>
          <w:sz w:val="24"/>
          <w:szCs w:val="24"/>
          <w:lang w:val="en-US"/>
        </w:rPr>
        <w:t xml:space="preserve">to decompose the global index into four parcels with specific interpretation. </w:t>
      </w:r>
      <w:r w:rsidR="00A62017" w:rsidRPr="00094D8B">
        <w:rPr>
          <w:rFonts w:ascii="Times New Roman" w:eastAsia="Times New Roman" w:hAnsi="Times New Roman"/>
          <w:sz w:val="24"/>
          <w:szCs w:val="24"/>
          <w:lang w:val="en-US"/>
        </w:rPr>
        <w:t>This is obtained as follows:</w:t>
      </w:r>
      <w:r w:rsidR="00A62017" w:rsidRPr="00D02B5D">
        <w:rPr>
          <w:rFonts w:ascii="Times New Roman" w:eastAsia="Times New Roman" w:hAnsi="Times New Roman"/>
          <w:sz w:val="24"/>
          <w:szCs w:val="24"/>
          <w:lang w:val="en-US"/>
        </w:rPr>
        <w:t xml:space="preserve"> </w:t>
      </w:r>
    </w:p>
    <w:p w:rsidR="00A62017" w:rsidRPr="00D02B5D" w:rsidRDefault="00A62017" w:rsidP="00D02B5D">
      <w:pPr>
        <w:spacing w:line="360" w:lineRule="auto"/>
        <w:jc w:val="both"/>
        <w:rPr>
          <w:rFonts w:ascii="Times New Roman" w:eastAsia="Times New Roman" w:hAnsi="Times New Roman"/>
          <w:sz w:val="24"/>
          <w:szCs w:val="24"/>
          <w:lang w:val="en-US"/>
        </w:rPr>
      </w:pPr>
    </w:p>
    <w:p w:rsidR="00A62017" w:rsidRPr="00D02B5D" w:rsidRDefault="00E837DC" w:rsidP="00D02B5D">
      <w:pPr>
        <w:spacing w:line="360" w:lineRule="auto"/>
        <w:jc w:val="both"/>
        <w:rPr>
          <w:rFonts w:ascii="Times New Roman" w:eastAsia="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C</m:t>
            </m:r>
          </m:e>
          <m:sub>
            <m:r>
              <w:rPr>
                <w:rFonts w:ascii="Cambria Math" w:eastAsia="Times New Roman" w:hAnsi="Cambria Math"/>
                <w:sz w:val="24"/>
                <w:szCs w:val="24"/>
                <w:lang w:val="en-US"/>
              </w:rPr>
              <m:t>i</m:t>
            </m:r>
          </m:sub>
        </m:sSub>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f>
                  <m:fPr>
                    <m:ctrlPr>
                      <w:rPr>
                        <w:rFonts w:ascii="Cambria Math" w:eastAsia="Times New Roman" w:hAnsi="Times New Roman"/>
                        <w:i/>
                        <w:sz w:val="24"/>
                        <w:szCs w:val="24"/>
                        <w:lang w:val="en-US"/>
                      </w:rPr>
                    </m:ctrlPr>
                  </m:fPr>
                  <m:num>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1</m:t>
                        </m:r>
                      </m:num>
                      <m:den>
                        <m:r>
                          <w:rPr>
                            <w:rFonts w:ascii="Cambria Math" w:eastAsia="Times New Roman" w:hAnsi="Cambria Math"/>
                            <w:sz w:val="24"/>
                            <w:szCs w:val="24"/>
                            <w:lang w:val="en-US"/>
                          </w:rPr>
                          <m:t>N</m:t>
                        </m:r>
                      </m:den>
                    </m:f>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den>
                </m:f>
              </m:e>
            </m:groupChr>
          </m:e>
          <m:lim>
            <m:sSub>
              <m:sSubPr>
                <m:ctrlPr>
                  <w:rPr>
                    <w:rFonts w:ascii="Cambria Math" w:eastAsia="Times New Roman" w:hAnsi="Times New Roman"/>
                    <w:i/>
                    <w:sz w:val="24"/>
                    <w:szCs w:val="24"/>
                    <w:lang w:val="en-US"/>
                  </w:rPr>
                </m:ctrlPr>
              </m:sSubPr>
              <m:e>
                <m: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C1</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l</m:t>
                        </m:r>
                      </m:e>
                      <m:sub>
                        <m:r>
                          <w:rPr>
                            <w:rFonts w:ascii="Cambria Math" w:eastAsia="Times New Roman" w:hAnsi="Cambria Math"/>
                            <w:sz w:val="24"/>
                            <w:szCs w:val="24"/>
                            <w:lang w:val="en-US"/>
                          </w:rPr>
                          <m:t>i</m:t>
                        </m:r>
                      </m:sub>
                    </m:sSub>
                    <m:r>
                      <w:rPr>
                        <w:rFonts w:ascii="Times New Roman" w:eastAsia="Times New Roman" w:hAnsi="Times New Roman"/>
                        <w:sz w:val="24"/>
                        <w:szCs w:val="24"/>
                        <w:lang w:val="en-US"/>
                      </w:rPr>
                      <m:t>-</m:t>
                    </m:r>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1</m:t>
                        </m:r>
                      </m:num>
                      <m:den>
                        <m:r>
                          <w:rPr>
                            <w:rFonts w:ascii="Cambria Math" w:eastAsia="Times New Roman" w:hAnsi="Cambria Math"/>
                            <w:sz w:val="24"/>
                            <w:szCs w:val="24"/>
                            <w:lang w:val="en-US"/>
                          </w:rPr>
                          <m:t>N</m:t>
                        </m:r>
                      </m:den>
                    </m:f>
                    <m:r>
                      <w:rPr>
                        <w:rFonts w:ascii="Cambria Math" w:eastAsia="Times New Roman" w:hAnsi="Times New Roman"/>
                        <w:sz w:val="24"/>
                        <w:szCs w:val="24"/>
                        <w:lang w:val="en-US"/>
                      </w:rPr>
                      <m:t>)</m:t>
                    </m:r>
                  </m:num>
                  <m:den>
                    <m:bar>
                      <m:barPr>
                        <m:pos m:val="top"/>
                        <m:ctrlPr>
                          <w:rPr>
                            <w:rFonts w:ascii="Cambria Math" w:eastAsia="Times New Roman" w:hAnsi="Times New Roman"/>
                            <w:i/>
                            <w:sz w:val="24"/>
                            <w:szCs w:val="24"/>
                            <w:lang w:val="en-US"/>
                          </w:rPr>
                        </m:ctrlPr>
                      </m:barPr>
                      <m:e>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e>
                    </m:bar>
                  </m:den>
                </m:f>
                <m:f>
                  <m:fPr>
                    <m:ctrlPr>
                      <w:rPr>
                        <w:rFonts w:ascii="Cambria Math" w:eastAsia="Times New Roman" w:hAnsi="Times New Roman"/>
                        <w:i/>
                        <w:sz w:val="24"/>
                        <w:szCs w:val="24"/>
                        <w:lang w:val="en-US"/>
                      </w:rPr>
                    </m:ctrlPr>
                  </m:fPr>
                  <m:num>
                    <m:bar>
                      <m:barPr>
                        <m:pos m:val="top"/>
                        <m:ctrlPr>
                          <w:rPr>
                            <w:rFonts w:ascii="Cambria Math" w:eastAsia="Times New Roman" w:hAnsi="Times New Roman"/>
                            <w:i/>
                            <w:sz w:val="24"/>
                            <w:szCs w:val="24"/>
                            <w:lang w:val="en-US"/>
                          </w:rPr>
                        </m:ctrlPr>
                      </m:barPr>
                      <m:e>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e>
                    </m:bar>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den>
                </m:f>
              </m:e>
            </m:groupChr>
          </m:e>
          <m:lim>
            <m:sSub>
              <m:sSubPr>
                <m:ctrlPr>
                  <w:rPr>
                    <w:rFonts w:ascii="Cambria Math" w:eastAsia="Times New Roman" w:hAnsi="Times New Roman"/>
                    <w:i/>
                    <w:sz w:val="24"/>
                    <w:szCs w:val="24"/>
                    <w:lang w:val="en-US"/>
                  </w:rPr>
                </m:ctrlPr>
              </m:sSubPr>
              <m:e>
                <m: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C2</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nary>
                  <m:naryPr>
                    <m:chr m:val="∑"/>
                    <m:limLoc m:val="undOvr"/>
                    <m:supHide m:val="on"/>
                    <m:ctrlPr>
                      <w:rPr>
                        <w:rFonts w:ascii="Cambria Math" w:eastAsia="Times New Roman" w:hAnsi="Times New Roman"/>
                        <w:i/>
                        <w:sz w:val="24"/>
                        <w:szCs w:val="24"/>
                        <w:lang w:val="en-US"/>
                      </w:rPr>
                    </m:ctrlPr>
                  </m:naryPr>
                  <m:sub>
                    <m:r>
                      <w:rPr>
                        <w:rFonts w:ascii="Cambria Math" w:eastAsia="Times New Roman" w:hAnsi="Cambria Math"/>
                        <w:sz w:val="24"/>
                        <w:szCs w:val="24"/>
                        <w:lang w:val="en-US"/>
                      </w:rPr>
                      <m:t>h</m:t>
                    </m:r>
                  </m:sub>
                  <m:sup/>
                  <m:e>
                    <m:f>
                      <m:fPr>
                        <m:ctrlPr>
                          <w:rPr>
                            <w:rFonts w:ascii="Cambria Math" w:eastAsia="Times New Roman" w:hAnsi="Times New Roman"/>
                            <w:i/>
                            <w:sz w:val="24"/>
                            <w:szCs w:val="24"/>
                            <w:lang w:val="en-US"/>
                          </w:rPr>
                        </m:ctrlPr>
                      </m:fPr>
                      <m:num>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1</m:t>
                            </m:r>
                          </m:num>
                          <m:den>
                            <m:r>
                              <w:rPr>
                                <w:rFonts w:ascii="Cambria Math" w:eastAsia="Times New Roman" w:hAnsi="Cambria Math"/>
                                <w:sz w:val="24"/>
                                <w:szCs w:val="24"/>
                                <w:lang w:val="en-US"/>
                              </w:rPr>
                              <m:t>N</m:t>
                            </m:r>
                          </m:den>
                        </m:f>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ih</m:t>
                            </m:r>
                          </m:sub>
                        </m:sSub>
                      </m:den>
                    </m:f>
                  </m:e>
                </m:nary>
              </m:e>
            </m:groupChr>
          </m:e>
          <m:lim>
            <m:sSub>
              <m:sSubPr>
                <m:ctrlPr>
                  <w:rPr>
                    <w:rFonts w:ascii="Cambria Math" w:eastAsia="Times New Roman" w:hAnsi="Times New Roman"/>
                    <w:sz w:val="24"/>
                    <w:szCs w:val="24"/>
                    <w:lang w:val="en-US"/>
                  </w:rPr>
                </m:ctrlPr>
              </m:sSubPr>
              <m:e>
                <m:r>
                  <m:rPr>
                    <m:sty m:val="p"/>
                  </m:rPr>
                  <w:rPr>
                    <w:rFonts w:ascii="Cambria Math" w:eastAsia="Times New Roman" w:hAnsi="Times New Roman"/>
                    <w:sz w:val="24"/>
                    <w:szCs w:val="24"/>
                    <w:lang w:val="en-US"/>
                  </w:rPr>
                  <m:t>(C3)</m:t>
                </m:r>
              </m:e>
              <m:sub>
                <m:r>
                  <w:rPr>
                    <w:rFonts w:ascii="Cambria Math" w:eastAsia="Times New Roman" w:hAnsi="Times New Roman"/>
                    <w:sz w:val="24"/>
                    <w:szCs w:val="24"/>
                    <w:lang w:val="en-US"/>
                  </w:rPr>
                  <m:t>i</m:t>
                </m:r>
              </m:sub>
            </m:sSub>
          </m:lim>
        </m:limLow>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nary>
                  <m:naryPr>
                    <m:chr m:val="∑"/>
                    <m:limLoc m:val="undOvr"/>
                    <m:supHide m:val="on"/>
                    <m:ctrlPr>
                      <w:rPr>
                        <w:rFonts w:ascii="Cambria Math" w:eastAsia="Times New Roman" w:hAnsi="Times New Roman"/>
                        <w:i/>
                        <w:sz w:val="24"/>
                        <w:szCs w:val="24"/>
                        <w:lang w:val="en-US"/>
                      </w:rPr>
                    </m:ctrlPr>
                  </m:naryPr>
                  <m:sub>
                    <m:r>
                      <w:rPr>
                        <w:rFonts w:ascii="Cambria Math" w:eastAsia="Times New Roman" w:hAnsi="Cambria Math"/>
                        <w:sz w:val="24"/>
                        <w:szCs w:val="24"/>
                        <w:lang w:val="en-US"/>
                      </w:rPr>
                      <m:t>h</m:t>
                    </m:r>
                  </m:sub>
                  <m:sup/>
                  <m:e>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l</m:t>
                            </m:r>
                          </m:e>
                          <m:sub>
                            <m:r>
                              <w:rPr>
                                <w:rFonts w:ascii="Cambria Math" w:eastAsia="Times New Roman" w:hAnsi="Cambria Math"/>
                                <w:sz w:val="24"/>
                                <w:szCs w:val="24"/>
                                <w:lang w:val="en-US"/>
                              </w:rPr>
                              <m:t>h</m:t>
                            </m:r>
                          </m:sub>
                        </m:sSub>
                        <m:r>
                          <w:rPr>
                            <w:rFonts w:ascii="Cambria Math" w:eastAsia="Times New Roman" w:hAnsi="Cambria Math"/>
                            <w:sz w:val="24"/>
                            <w:szCs w:val="24"/>
                            <w:lang w:val="en-US"/>
                          </w:rPr>
                          <m:t>-</m:t>
                        </m:r>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1</m:t>
                            </m:r>
                          </m:num>
                          <m:den>
                            <m:r>
                              <w:rPr>
                                <w:rFonts w:ascii="Cambria Math" w:eastAsia="Times New Roman" w:hAnsi="Cambria Math"/>
                                <w:sz w:val="24"/>
                                <w:szCs w:val="24"/>
                                <w:lang w:val="en-US"/>
                              </w:rPr>
                              <m:t>N</m:t>
                            </m:r>
                          </m:den>
                        </m:f>
                        <m:r>
                          <w:rPr>
                            <w:rFonts w:ascii="Cambria Math" w:eastAsia="Times New Roman" w:hAnsi="Times New Roman"/>
                            <w:sz w:val="24"/>
                            <w:szCs w:val="24"/>
                            <w:lang w:val="en-US"/>
                          </w:rPr>
                          <m:t>)</m:t>
                        </m:r>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ih</m:t>
                            </m:r>
                          </m:sub>
                        </m:sSub>
                      </m:den>
                    </m:f>
                  </m:e>
                </m:nary>
              </m:e>
            </m:groupChr>
          </m:e>
          <m:lim>
            <m:sSub>
              <m:sSubPr>
                <m:ctrlPr>
                  <w:rPr>
                    <w:rFonts w:ascii="Cambria Math" w:eastAsia="Times New Roman" w:hAnsi="Times New Roman"/>
                    <w:i/>
                    <w:sz w:val="24"/>
                    <w:szCs w:val="24"/>
                    <w:lang w:val="en-US"/>
                  </w:rPr>
                </m:ctrlPr>
              </m:sSubPr>
              <m:e>
                <m: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C4</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oMath>
      <w:r w:rsidR="00424CC5">
        <w:rPr>
          <w:rFonts w:ascii="Times New Roman" w:eastAsia="Times New Roman" w:hAnsi="Times New Roman"/>
          <w:sz w:val="24"/>
          <w:szCs w:val="24"/>
          <w:lang w:val="en-US"/>
        </w:rPr>
        <w:t xml:space="preserve"> </w:t>
      </w:r>
      <w:r w:rsidR="00424CC5">
        <w:rPr>
          <w:rFonts w:ascii="Times New Roman" w:eastAsia="Times New Roman" w:hAnsi="Times New Roman"/>
          <w:sz w:val="24"/>
          <w:szCs w:val="24"/>
          <w:lang w:val="en-US"/>
        </w:rPr>
        <w:tab/>
      </w:r>
      <w:r w:rsidR="00424CC5">
        <w:rPr>
          <w:rFonts w:ascii="Times New Roman" w:eastAsia="Times New Roman" w:hAnsi="Times New Roman"/>
          <w:sz w:val="24"/>
          <w:szCs w:val="24"/>
          <w:lang w:val="en-US"/>
        </w:rPr>
        <w:tab/>
      </w:r>
      <w:r w:rsidR="00424CC5">
        <w:rPr>
          <w:rFonts w:ascii="Times New Roman" w:eastAsia="Times New Roman" w:hAnsi="Times New Roman"/>
          <w:sz w:val="24"/>
          <w:szCs w:val="24"/>
          <w:lang w:val="en-US"/>
        </w:rPr>
        <w:tab/>
      </w:r>
      <w:r w:rsidR="00424CC5">
        <w:rPr>
          <w:rFonts w:ascii="Times New Roman" w:eastAsia="Times New Roman" w:hAnsi="Times New Roman"/>
          <w:sz w:val="24"/>
          <w:szCs w:val="24"/>
          <w:lang w:val="en-US"/>
        </w:rPr>
        <w:tab/>
      </w:r>
      <w:r w:rsidR="00424CC5">
        <w:rPr>
          <w:rFonts w:ascii="Times New Roman" w:eastAsia="Times New Roman" w:hAnsi="Times New Roman"/>
          <w:sz w:val="24"/>
          <w:szCs w:val="24"/>
          <w:lang w:val="en-US"/>
        </w:rPr>
        <w:tab/>
        <w:t xml:space="preserve">       </w:t>
      </w:r>
      <w:r w:rsidR="007F6B2C">
        <w:rPr>
          <w:rFonts w:ascii="Times New Roman" w:eastAsia="Times New Roman" w:hAnsi="Times New Roman"/>
          <w:sz w:val="24"/>
          <w:szCs w:val="24"/>
          <w:lang w:val="en-US"/>
        </w:rPr>
        <w:t xml:space="preserve">            </w:t>
      </w:r>
      <w:r w:rsidR="003D2A62">
        <w:rPr>
          <w:rFonts w:ascii="Times New Roman" w:eastAsia="Times New Roman" w:hAnsi="Times New Roman"/>
          <w:sz w:val="24"/>
          <w:szCs w:val="24"/>
          <w:lang w:val="en-US"/>
        </w:rPr>
        <w:t>(3</w:t>
      </w:r>
      <w:r w:rsidR="00EA4B58" w:rsidRPr="00D02B5D">
        <w:rPr>
          <w:rFonts w:ascii="Times New Roman" w:eastAsia="Times New Roman" w:hAnsi="Times New Roman"/>
          <w:sz w:val="24"/>
          <w:szCs w:val="24"/>
          <w:lang w:val="en-US"/>
        </w:rPr>
        <w:t>)</w:t>
      </w:r>
    </w:p>
    <w:p w:rsidR="008456E5" w:rsidRDefault="008456E5" w:rsidP="00D02B5D">
      <w:pPr>
        <w:spacing w:line="360" w:lineRule="auto"/>
        <w:jc w:val="both"/>
        <w:rPr>
          <w:rFonts w:ascii="Times New Roman" w:eastAsia="Times New Roman" w:hAnsi="Times New Roman"/>
          <w:sz w:val="24"/>
          <w:szCs w:val="24"/>
          <w:lang w:val="en-US"/>
        </w:rPr>
      </w:pPr>
    </w:p>
    <w:p w:rsidR="00094D8B" w:rsidRPr="008C5865" w:rsidRDefault="00094D8B" w:rsidP="00D02B5D">
      <w:pPr>
        <w:spacing w:line="360" w:lineRule="auto"/>
        <w:jc w:val="both"/>
        <w:rPr>
          <w:rFonts w:ascii="Times New Roman" w:eastAsia="Times New Roman" w:hAnsi="Times New Roman"/>
          <w:sz w:val="24"/>
          <w:szCs w:val="24"/>
          <w:lang w:val="en-US"/>
        </w:rPr>
      </w:pPr>
      <w:r w:rsidRPr="008C5865">
        <w:rPr>
          <w:rFonts w:ascii="Times New Roman" w:eastAsia="Times New Roman" w:hAnsi="Times New Roman"/>
          <w:sz w:val="24"/>
          <w:szCs w:val="24"/>
          <w:lang w:val="en-US"/>
        </w:rPr>
        <w:t>where</w:t>
      </w:r>
      <w:r w:rsidR="008C5865" w:rsidRPr="008C5865">
        <w:rPr>
          <w:rFonts w:ascii="Times New Roman" w:eastAsia="Times New Roman" w:hAnsi="Times New Roman"/>
          <w:sz w:val="24"/>
          <w:szCs w:val="24"/>
          <w:lang w:val="en-US"/>
        </w:rPr>
        <w:t xml:space="preserve"> </w:t>
      </w:r>
      <m:oMath>
        <m:bar>
          <m:barPr>
            <m:pos m:val="top"/>
            <m:ctrlPr>
              <w:rPr>
                <w:rFonts w:ascii="Cambria Math" w:eastAsia="Times New Roman" w:hAnsi="Times New Roman"/>
                <w:i/>
                <w:sz w:val="24"/>
                <w:szCs w:val="24"/>
                <w:lang w:val="en-US"/>
              </w:rPr>
            </m:ctrlPr>
          </m:barPr>
          <m:e>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e>
        </m:bar>
      </m:oMath>
      <w:r w:rsidR="008C5865" w:rsidRPr="008C5865">
        <w:rPr>
          <w:rFonts w:ascii="Times New Roman" w:eastAsia="Times New Roman" w:hAnsi="Times New Roman"/>
          <w:sz w:val="24"/>
          <w:szCs w:val="24"/>
          <w:lang w:val="en-US"/>
        </w:rPr>
        <w:t xml:space="preserve"> is the average internal distance </w:t>
      </w:r>
      <m:oMath>
        <m:d>
          <m:dPr>
            <m:ctrlPr>
              <w:rPr>
                <w:rFonts w:ascii="Cambria Math" w:eastAsia="Times New Roman" w:hAnsi="Times New Roman"/>
                <w:i/>
                <w:sz w:val="24"/>
                <w:szCs w:val="24"/>
                <w:lang w:val="en-US"/>
              </w:rPr>
            </m:ctrlPr>
          </m:dPr>
          <m:e>
            <m:f>
              <m:fPr>
                <m:ctrlPr>
                  <w:rPr>
                    <w:rFonts w:ascii="Cambria Math" w:eastAsia="Times New Roman" w:hAnsi="Times New Roman"/>
                    <w:i/>
                    <w:sz w:val="24"/>
                    <w:szCs w:val="24"/>
                    <w:lang w:val="en-US"/>
                  </w:rPr>
                </m:ctrlPr>
              </m:fPr>
              <m:num>
                <m:nary>
                  <m:naryPr>
                    <m:chr m:val="∑"/>
                    <m:limLoc m:val="subSup"/>
                    <m:supHide m:val="on"/>
                    <m:ctrlPr>
                      <w:rPr>
                        <w:rFonts w:ascii="Cambria Math" w:eastAsia="Times New Roman" w:hAnsi="Times New Roman"/>
                        <w:i/>
                        <w:sz w:val="24"/>
                        <w:szCs w:val="24"/>
                        <w:lang w:val="en-US"/>
                      </w:rPr>
                    </m:ctrlPr>
                  </m:naryPr>
                  <m:sub>
                    <m:r>
                      <w:rPr>
                        <w:rFonts w:ascii="Cambria Math" w:eastAsia="Times New Roman" w:hAnsi="Times New Roman"/>
                        <w:sz w:val="24"/>
                        <w:szCs w:val="24"/>
                        <w:lang w:val="en-US"/>
                      </w:rPr>
                      <m:t>i</m:t>
                    </m:r>
                  </m:sub>
                  <m:sup/>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e>
                </m:nary>
              </m:num>
              <m:den>
                <m:r>
                  <w:rPr>
                    <w:rFonts w:ascii="Cambria Math" w:eastAsia="Times New Roman" w:hAnsi="Times New Roman"/>
                    <w:sz w:val="24"/>
                    <w:szCs w:val="24"/>
                    <w:lang w:val="en-US"/>
                  </w:rPr>
                  <m:t>N</m:t>
                </m:r>
              </m:den>
            </m:f>
          </m:e>
        </m:d>
      </m:oMath>
      <w:r w:rsidRPr="008C5865">
        <w:rPr>
          <w:rFonts w:ascii="Times New Roman" w:eastAsia="Times New Roman" w:hAnsi="Times New Roman"/>
          <w:sz w:val="24"/>
          <w:szCs w:val="24"/>
          <w:lang w:val="en-US"/>
        </w:rPr>
        <w:t xml:space="preserve"> and </w:t>
      </w:r>
      <m:oMath>
        <m:r>
          <w:rPr>
            <w:rFonts w:ascii="Cambria Math" w:eastAsia="Times New Roman" w:hAnsi="Cambria Math"/>
            <w:sz w:val="24"/>
            <w:szCs w:val="24"/>
            <w:lang w:val="en-US"/>
          </w:rPr>
          <m:t>N</m:t>
        </m:r>
      </m:oMath>
      <w:r w:rsidR="006D6447">
        <w:rPr>
          <w:rFonts w:ascii="Times New Roman" w:eastAsia="Times New Roman" w:hAnsi="Times New Roman"/>
          <w:sz w:val="24"/>
          <w:szCs w:val="24"/>
          <w:lang w:val="en-US"/>
        </w:rPr>
        <w:t xml:space="preserve"> </w:t>
      </w:r>
      <w:r w:rsidRPr="008C5865">
        <w:rPr>
          <w:rFonts w:ascii="Times New Roman" w:eastAsia="Times New Roman" w:hAnsi="Times New Roman"/>
          <w:sz w:val="24"/>
          <w:szCs w:val="24"/>
          <w:lang w:val="en-US"/>
        </w:rPr>
        <w:t>th</w:t>
      </w:r>
      <w:r w:rsidR="006D6447">
        <w:rPr>
          <w:rFonts w:ascii="Times New Roman" w:eastAsia="Times New Roman" w:hAnsi="Times New Roman"/>
          <w:sz w:val="24"/>
          <w:szCs w:val="24"/>
          <w:lang w:val="en-US"/>
        </w:rPr>
        <w:t>e total number of countries</w:t>
      </w:r>
      <w:r w:rsidRPr="008C5865">
        <w:rPr>
          <w:rFonts w:ascii="Times New Roman" w:eastAsia="Times New Roman" w:hAnsi="Times New Roman"/>
          <w:sz w:val="24"/>
          <w:szCs w:val="24"/>
          <w:lang w:val="en-US"/>
        </w:rPr>
        <w:t xml:space="preserve">. </w:t>
      </w:r>
    </w:p>
    <w:p w:rsidR="00F301F4" w:rsidRPr="00325721" w:rsidRDefault="00F301F4" w:rsidP="00D02B5D">
      <w:pPr>
        <w:spacing w:line="360" w:lineRule="auto"/>
        <w:jc w:val="both"/>
        <w:rPr>
          <w:rFonts w:ascii="Times New Roman" w:eastAsia="Times New Roman" w:hAnsi="Times New Roman"/>
          <w:sz w:val="24"/>
          <w:szCs w:val="24"/>
          <w:lang w:val="en-US"/>
        </w:rPr>
      </w:pPr>
      <w:r w:rsidRPr="000C1475">
        <w:rPr>
          <w:rFonts w:ascii="Times New Roman" w:eastAsia="Times New Roman" w:hAnsi="Times New Roman"/>
          <w:sz w:val="24"/>
          <w:szCs w:val="24"/>
          <w:lang w:val="en-US"/>
        </w:rPr>
        <w:t xml:space="preserve">The </w:t>
      </w:r>
      <w:r w:rsidRPr="000C1475">
        <w:rPr>
          <w:rFonts w:ascii="Times New Roman" w:eastAsia="Times New Roman" w:hAnsi="Times New Roman"/>
          <w:i/>
          <w:sz w:val="24"/>
          <w:szCs w:val="24"/>
          <w:lang w:val="en-US"/>
        </w:rPr>
        <w:t>internal geographical component</w:t>
      </w:r>
      <w:r w:rsidRPr="000C1475">
        <w:rPr>
          <w:rFonts w:ascii="Times New Roman" w:eastAsia="Times New Roman" w:hAnsi="Times New Roman"/>
          <w:sz w:val="24"/>
          <w:szCs w:val="24"/>
          <w:lang w:val="en-US"/>
        </w:rPr>
        <w:t xml:space="preserve">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C1</m:t>
        </m:r>
        <m:r>
          <w:rPr>
            <w:rFonts w:ascii="Cambria Math" w:eastAsia="Times New Roman" w:hAnsi="Cambria Math"/>
            <w:sz w:val="24"/>
            <w:szCs w:val="24"/>
            <w:lang w:val="en-US"/>
          </w:rPr>
          <m:t>)</m:t>
        </m:r>
      </m:oMath>
      <w:r w:rsidR="00D123DC" w:rsidRPr="000C1475">
        <w:rPr>
          <w:rFonts w:ascii="Times New Roman" w:eastAsia="Times New Roman" w:hAnsi="Times New Roman"/>
          <w:sz w:val="24"/>
          <w:szCs w:val="24"/>
          <w:lang w:val="en-US"/>
        </w:rPr>
        <w:t xml:space="preserve"> </w:t>
      </w:r>
      <w:r w:rsidRPr="000C1475">
        <w:rPr>
          <w:rFonts w:ascii="Times New Roman" w:eastAsia="Times New Roman" w:hAnsi="Times New Roman"/>
          <w:sz w:val="24"/>
          <w:szCs w:val="24"/>
          <w:lang w:val="en-US"/>
        </w:rPr>
        <w:t xml:space="preserve">assumes an equal distribution of </w:t>
      </w:r>
      <w:r w:rsidR="006B00DA" w:rsidRPr="000C1475">
        <w:rPr>
          <w:rFonts w:ascii="Times New Roman" w:eastAsia="Times New Roman" w:hAnsi="Times New Roman"/>
          <w:sz w:val="24"/>
          <w:szCs w:val="24"/>
          <w:lang w:val="en-US"/>
        </w:rPr>
        <w:t>the</w:t>
      </w:r>
      <w:r w:rsidR="006B00DA" w:rsidRPr="00325721">
        <w:rPr>
          <w:rFonts w:ascii="Times New Roman" w:eastAsia="Times New Roman" w:hAnsi="Times New Roman"/>
          <w:sz w:val="24"/>
          <w:szCs w:val="24"/>
          <w:lang w:val="en-US"/>
        </w:rPr>
        <w:t xml:space="preserve"> </w:t>
      </w:r>
      <w:r w:rsidRPr="000C1475">
        <w:rPr>
          <w:rFonts w:ascii="Times New Roman" w:eastAsia="Times New Roman" w:hAnsi="Times New Roman"/>
          <w:sz w:val="24"/>
          <w:szCs w:val="24"/>
          <w:lang w:val="en-US"/>
        </w:rPr>
        <w:t>economic activity</w:t>
      </w:r>
      <w:r w:rsidR="00364138" w:rsidRPr="000C1475">
        <w:rPr>
          <w:rFonts w:ascii="Times New Roman" w:eastAsia="Times New Roman" w:hAnsi="Times New Roman"/>
          <w:sz w:val="24"/>
          <w:szCs w:val="24"/>
          <w:lang w:val="en-US"/>
        </w:rPr>
        <w:t xml:space="preserve"> (</w:t>
      </w:r>
      <w:r w:rsidR="000C1475" w:rsidRPr="000C1475">
        <w:rPr>
          <w:rFonts w:ascii="Times New Roman" w:eastAsia="Times New Roman" w:hAnsi="Times New Roman"/>
          <w:sz w:val="24"/>
          <w:szCs w:val="24"/>
          <w:lang w:val="en-US"/>
        </w:rPr>
        <w:t>i.e.,</w:t>
      </w:r>
      <w:r w:rsidR="00364138" w:rsidRPr="000C1475">
        <w:rPr>
          <w:rFonts w:ascii="Times New Roman" w:eastAsia="Times New Roman" w:hAnsi="Times New Roman"/>
          <w:sz w:val="24"/>
          <w:szCs w:val="24"/>
          <w:lang w:val="en-US"/>
        </w:rPr>
        <w:t xml:space="preserve"> </w:t>
      </w:r>
      <w:r w:rsidR="000C1475" w:rsidRPr="000C1475">
        <w:rPr>
          <w:rFonts w:ascii="Times New Roman" w:eastAsia="Times New Roman" w:hAnsi="Times New Roman"/>
          <w:sz w:val="24"/>
          <w:szCs w:val="24"/>
          <w:lang w:val="en-US"/>
        </w:rPr>
        <w:t xml:space="preserve">each country capturing a fraction </w:t>
      </w:r>
      <m:oMath>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1</m:t>
            </m:r>
          </m:num>
          <m:den>
            <m:r>
              <w:rPr>
                <w:rFonts w:ascii="Cambria Math" w:eastAsia="Times New Roman" w:hAnsi="Cambria Math"/>
                <w:sz w:val="24"/>
                <w:szCs w:val="24"/>
                <w:lang w:val="en-US"/>
              </w:rPr>
              <m:t>N</m:t>
            </m:r>
          </m:den>
        </m:f>
      </m:oMath>
      <w:r w:rsidR="000C1475" w:rsidRPr="000C1475">
        <w:rPr>
          <w:rFonts w:ascii="Times New Roman" w:eastAsia="Times New Roman" w:hAnsi="Times New Roman"/>
          <w:sz w:val="24"/>
          <w:szCs w:val="24"/>
          <w:lang w:val="en-US"/>
        </w:rPr>
        <w:t xml:space="preserve"> of total economic activity</w:t>
      </w:r>
      <w:r w:rsidR="00364138" w:rsidRPr="000C1475">
        <w:rPr>
          <w:rFonts w:ascii="Times New Roman" w:eastAsia="Times New Roman" w:hAnsi="Times New Roman"/>
          <w:sz w:val="24"/>
          <w:szCs w:val="24"/>
          <w:lang w:val="en-US"/>
        </w:rPr>
        <w:t>)</w:t>
      </w:r>
      <w:r w:rsidRPr="000C1475">
        <w:rPr>
          <w:rFonts w:ascii="Times New Roman" w:eastAsia="Times New Roman" w:hAnsi="Times New Roman"/>
          <w:sz w:val="24"/>
          <w:szCs w:val="24"/>
          <w:lang w:val="en-US"/>
        </w:rPr>
        <w:t>. Thus, the values obtained by each country only depend (negatively) on its geographical dimension, evaluated through its area, as commonly done in this type of measures. If the same portion of economic activity is located in a smaller country then we will say that this country is more central than another one with a larger dimension, where the economic activity is more dispersed in space.</w:t>
      </w:r>
      <w:r w:rsidRPr="00325721">
        <w:rPr>
          <w:rFonts w:ascii="Times New Roman" w:eastAsia="Times New Roman" w:hAnsi="Times New Roman"/>
          <w:sz w:val="24"/>
          <w:szCs w:val="24"/>
          <w:lang w:val="en-US"/>
        </w:rPr>
        <w:t xml:space="preserve"> </w:t>
      </w:r>
    </w:p>
    <w:p w:rsidR="00F301F4" w:rsidRPr="00D02B5D" w:rsidRDefault="00D123DC"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 xml:space="preserve">In turn, the </w:t>
      </w:r>
      <w:r w:rsidRPr="00325721">
        <w:rPr>
          <w:rFonts w:ascii="Times New Roman" w:eastAsia="Times New Roman" w:hAnsi="Times New Roman"/>
          <w:i/>
          <w:sz w:val="24"/>
          <w:szCs w:val="24"/>
          <w:lang w:val="en-US"/>
        </w:rPr>
        <w:t>internal economic component</w:t>
      </w:r>
      <w:r w:rsidRPr="00325721">
        <w:rPr>
          <w:rFonts w:ascii="Times New Roman" w:eastAsia="Times New Roman" w:hAnsi="Times New Roman"/>
          <w:sz w:val="24"/>
          <w:szCs w:val="24"/>
          <w:lang w:val="en-US"/>
        </w:rPr>
        <w:t xml:space="preserve"> is measured throu</w:t>
      </w:r>
      <w:r w:rsidR="008456E5" w:rsidRPr="00325721">
        <w:rPr>
          <w:rFonts w:ascii="Times New Roman" w:eastAsia="Times New Roman" w:hAnsi="Times New Roman"/>
          <w:sz w:val="24"/>
          <w:szCs w:val="24"/>
          <w:lang w:val="en-US"/>
        </w:rPr>
        <w:t xml:space="preserve">gh </w:t>
      </w:r>
      <m:oMath>
        <m:r>
          <m:rPr>
            <m:sty m:val="p"/>
          </m:rPr>
          <w:rPr>
            <w:rFonts w:ascii="Cambria Math" w:eastAsia="Times New Roman" w:hAnsi="Cambria Math"/>
            <w:sz w:val="24"/>
            <w:szCs w:val="24"/>
            <w:lang w:val="en-US"/>
          </w:rPr>
          <m:t>(C2)</m:t>
        </m:r>
      </m:oMath>
      <w:r w:rsidRPr="00325721">
        <w:rPr>
          <w:rFonts w:ascii="Times New Roman" w:eastAsia="Times New Roman" w:hAnsi="Times New Roman"/>
          <w:sz w:val="24"/>
          <w:szCs w:val="24"/>
          <w:lang w:val="en-US"/>
        </w:rPr>
        <w:t>, being</w:t>
      </w:r>
      <w:r w:rsidR="008456E5" w:rsidRPr="00325721">
        <w:rPr>
          <w:rFonts w:ascii="Times New Roman" w:eastAsia="Times New Roman" w:hAnsi="Times New Roman"/>
          <w:sz w:val="24"/>
          <w:szCs w:val="24"/>
          <w:lang w:val="en-US"/>
        </w:rPr>
        <w:t xml:space="preserve"> </w:t>
      </w:r>
      <m:oMath>
        <m:r>
          <m:rPr>
            <m:sty m:val="p"/>
          </m:rPr>
          <w:rPr>
            <w:rFonts w:ascii="Cambria Math" w:eastAsia="Times New Roman" w:hAnsi="Cambria Math"/>
            <w:sz w:val="24"/>
            <w:szCs w:val="24"/>
            <w:lang w:val="en-US"/>
          </w:rPr>
          <m:t>(C2.1)</m:t>
        </m:r>
      </m:oMath>
      <w:r w:rsidR="008456E5" w:rsidRPr="00325721">
        <w:rPr>
          <w:rFonts w:ascii="Times New Roman" w:eastAsia="Times New Roman" w:hAnsi="Times New Roman"/>
          <w:sz w:val="24"/>
          <w:szCs w:val="24"/>
          <w:lang w:val="en-US"/>
        </w:rPr>
        <w:t xml:space="preserve"> a </w:t>
      </w:r>
      <w:r w:rsidR="008456E5" w:rsidRPr="00677C81">
        <w:rPr>
          <w:rFonts w:ascii="Times New Roman" w:eastAsia="Times New Roman" w:hAnsi="Times New Roman"/>
          <w:i/>
          <w:sz w:val="24"/>
          <w:szCs w:val="24"/>
          <w:lang w:val="en-US"/>
        </w:rPr>
        <w:t>pure internal economic component</w:t>
      </w:r>
      <w:r w:rsidRPr="00325721">
        <w:rPr>
          <w:rFonts w:ascii="Times New Roman" w:eastAsia="Times New Roman" w:hAnsi="Times New Roman"/>
          <w:sz w:val="24"/>
          <w:szCs w:val="24"/>
          <w:lang w:val="en-US"/>
        </w:rPr>
        <w:t xml:space="preserve"> </w:t>
      </w:r>
      <w:r w:rsidR="008456E5" w:rsidRPr="00325721">
        <w:rPr>
          <w:rFonts w:ascii="Times New Roman" w:eastAsia="Times New Roman" w:hAnsi="Times New Roman"/>
          <w:sz w:val="24"/>
          <w:szCs w:val="24"/>
          <w:lang w:val="en-US"/>
        </w:rPr>
        <w:t xml:space="preserve">and </w:t>
      </w:r>
      <m:oMath>
        <m:r>
          <m:rPr>
            <m:sty m:val="p"/>
          </m:rPr>
          <w:rPr>
            <w:rFonts w:ascii="Cambria Math" w:eastAsia="Times New Roman" w:hAnsi="Cambria Math"/>
            <w:sz w:val="24"/>
            <w:szCs w:val="24"/>
            <w:lang w:val="en-US"/>
          </w:rPr>
          <m:t>(C2.2)</m:t>
        </m:r>
      </m:oMath>
      <w:r w:rsidR="008456E5" w:rsidRPr="00325721">
        <w:rPr>
          <w:rFonts w:ascii="Times New Roman" w:eastAsia="Times New Roman" w:hAnsi="Times New Roman"/>
          <w:sz w:val="24"/>
          <w:szCs w:val="24"/>
          <w:lang w:val="en-US"/>
        </w:rPr>
        <w:t xml:space="preserve"> a </w:t>
      </w:r>
      <w:r w:rsidR="008456E5" w:rsidRPr="006D6447">
        <w:rPr>
          <w:rFonts w:ascii="Times New Roman" w:eastAsia="Times New Roman" w:hAnsi="Times New Roman"/>
          <w:i/>
          <w:sz w:val="24"/>
          <w:szCs w:val="24"/>
          <w:lang w:val="en-US"/>
        </w:rPr>
        <w:t>geographical adjustment factor</w:t>
      </w:r>
      <w:r w:rsidRPr="00325721">
        <w:rPr>
          <w:rFonts w:ascii="Times New Roman" w:eastAsia="Times New Roman" w:hAnsi="Times New Roman"/>
          <w:sz w:val="24"/>
          <w:szCs w:val="24"/>
          <w:lang w:val="en-US"/>
        </w:rPr>
        <w:t xml:space="preserve">. </w:t>
      </w:r>
      <m:oMath>
        <m:r>
          <m:rPr>
            <m:sty m:val="p"/>
          </m:rPr>
          <w:rPr>
            <w:rFonts w:ascii="Cambria Math" w:eastAsia="Times New Roman" w:hAnsi="Cambria Math"/>
            <w:sz w:val="24"/>
            <w:szCs w:val="24"/>
            <w:lang w:val="en-US"/>
          </w:rPr>
          <m:t>(C2.1)</m:t>
        </m:r>
      </m:oMath>
      <w:r w:rsidR="00082F76" w:rsidRPr="00325721">
        <w:rPr>
          <w:rFonts w:ascii="Times New Roman" w:eastAsia="Times New Roman" w:hAnsi="Times New Roman"/>
          <w:sz w:val="24"/>
          <w:szCs w:val="24"/>
          <w:lang w:val="en-US"/>
        </w:rPr>
        <w:t xml:space="preserve"> assumes a positive value when an above-average share of economic activity is located in that country, indicating that its centrality level benefits from a favorable position in </w:t>
      </w:r>
      <w:r w:rsidR="00082F76" w:rsidRPr="00325721">
        <w:rPr>
          <w:rFonts w:ascii="Times New Roman" w:eastAsia="Times New Roman" w:hAnsi="Times New Roman"/>
          <w:sz w:val="24"/>
          <w:szCs w:val="24"/>
          <w:lang w:val="en-US"/>
        </w:rPr>
        <w:lastRenderedPageBreak/>
        <w:t xml:space="preserve">economic terms. A negative value occurs when the country captures a below-average fraction of economic activity. Given that we fixed the internal distance at its average, the differences between countries are fully attributable to this economic effect. Regarding </w:t>
      </w:r>
      <m:oMath>
        <m:r>
          <m:rPr>
            <m:sty m:val="p"/>
          </m:rPr>
          <w:rPr>
            <w:rFonts w:ascii="Cambria Math" w:eastAsia="Times New Roman" w:hAnsi="Cambria Math"/>
            <w:sz w:val="24"/>
            <w:szCs w:val="24"/>
            <w:lang w:val="en-US"/>
          </w:rPr>
          <m:t>(C2.2)</m:t>
        </m:r>
      </m:oMath>
      <w:r w:rsidR="00082F76" w:rsidRPr="00325721">
        <w:rPr>
          <w:rFonts w:ascii="Times New Roman" w:eastAsia="Times New Roman" w:hAnsi="Times New Roman"/>
          <w:sz w:val="24"/>
          <w:szCs w:val="24"/>
          <w:lang w:val="en-US"/>
        </w:rPr>
        <w:t>, it registers a value above 1 when the co</w:t>
      </w:r>
      <w:r w:rsidR="008456E5" w:rsidRPr="00325721">
        <w:rPr>
          <w:rFonts w:ascii="Times New Roman" w:eastAsia="Times New Roman" w:hAnsi="Times New Roman"/>
          <w:sz w:val="24"/>
          <w:szCs w:val="24"/>
          <w:lang w:val="en-US"/>
        </w:rPr>
        <w:t>untry is (geographically) smaller</w:t>
      </w:r>
      <w:r w:rsidR="00082F76" w:rsidRPr="00325721">
        <w:rPr>
          <w:rFonts w:ascii="Times New Roman" w:eastAsia="Times New Roman" w:hAnsi="Times New Roman"/>
          <w:sz w:val="24"/>
          <w:szCs w:val="24"/>
          <w:lang w:val="en-US"/>
        </w:rPr>
        <w:t xml:space="preserve"> than the average and below 1 in the opposite case. </w:t>
      </w:r>
      <w:r w:rsidR="00FF46B1" w:rsidRPr="00325721">
        <w:rPr>
          <w:rFonts w:ascii="Times New Roman" w:eastAsia="Times New Roman" w:hAnsi="Times New Roman"/>
          <w:sz w:val="24"/>
          <w:szCs w:val="24"/>
          <w:lang w:val="en-US"/>
        </w:rPr>
        <w:t xml:space="preserve">The global effect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C2</m:t>
        </m:r>
        <m:r>
          <w:rPr>
            <w:rFonts w:ascii="Cambria Math" w:eastAsia="Times New Roman" w:hAnsi="Cambria Math"/>
            <w:sz w:val="24"/>
            <w:szCs w:val="24"/>
            <w:lang w:val="en-US"/>
          </w:rPr>
          <m:t>)</m:t>
        </m:r>
      </m:oMath>
      <w:r w:rsidR="00FF46B1" w:rsidRPr="00325721">
        <w:rPr>
          <w:rFonts w:ascii="Times New Roman" w:eastAsia="Times New Roman" w:hAnsi="Times New Roman"/>
          <w:sz w:val="24"/>
          <w:szCs w:val="24"/>
          <w:lang w:val="en-US"/>
        </w:rPr>
        <w:t xml:space="preserve"> captures the internal economic component adjusted by the dimension of the country.</w:t>
      </w:r>
    </w:p>
    <w:p w:rsidR="007B248F" w:rsidRDefault="00082F76"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 xml:space="preserve">The centrality level of a given country depends not only of what happens at the internal level </w:t>
      </w:r>
      <w:r w:rsidR="00FF46B1" w:rsidRPr="00325721">
        <w:rPr>
          <w:rFonts w:ascii="Times New Roman" w:eastAsia="Times New Roman" w:hAnsi="Times New Roman"/>
          <w:sz w:val="24"/>
          <w:szCs w:val="24"/>
          <w:lang w:val="en-US"/>
        </w:rPr>
        <w:t xml:space="preserve">(the aspects analyzed so far) </w:t>
      </w:r>
      <w:r w:rsidRPr="00325721">
        <w:rPr>
          <w:rFonts w:ascii="Times New Roman" w:eastAsia="Times New Roman" w:hAnsi="Times New Roman"/>
          <w:sz w:val="24"/>
          <w:szCs w:val="24"/>
          <w:lang w:val="en-US"/>
        </w:rPr>
        <w:t xml:space="preserve">but also of </w:t>
      </w:r>
      <w:r w:rsidR="00E656A2" w:rsidRPr="00325721">
        <w:rPr>
          <w:rFonts w:ascii="Times New Roman" w:eastAsia="Times New Roman" w:hAnsi="Times New Roman"/>
          <w:sz w:val="24"/>
          <w:szCs w:val="24"/>
          <w:lang w:val="en-US"/>
        </w:rPr>
        <w:t xml:space="preserve">external dimensions. </w:t>
      </w:r>
    </w:p>
    <w:p w:rsidR="00082F76" w:rsidRPr="00D02B5D" w:rsidRDefault="00E656A2"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 xml:space="preserve">The </w:t>
      </w:r>
      <w:r w:rsidRPr="00325721">
        <w:rPr>
          <w:rFonts w:ascii="Times New Roman" w:eastAsia="Times New Roman" w:hAnsi="Times New Roman"/>
          <w:i/>
          <w:sz w:val="24"/>
          <w:szCs w:val="24"/>
          <w:lang w:val="en-US"/>
        </w:rPr>
        <w:t>external geographical component</w:t>
      </w:r>
      <w:r w:rsidRPr="00325721">
        <w:rPr>
          <w:rFonts w:ascii="Times New Roman" w:eastAsia="Times New Roman" w:hAnsi="Times New Roman"/>
          <w:sz w:val="24"/>
          <w:szCs w:val="24"/>
          <w:lang w:val="en-US"/>
        </w:rPr>
        <w:t xml:space="preserve"> </w:t>
      </w:r>
      <w:r w:rsidR="008A6A77">
        <w:rPr>
          <w:rFonts w:ascii="Times New Roman" w:eastAsia="Times New Roman" w:hAnsi="Times New Roman"/>
          <w:sz w:val="24"/>
          <w:szCs w:val="24"/>
          <w:lang w:val="en-US"/>
        </w:rPr>
        <w:t xml:space="preserve">- </w:t>
      </w:r>
      <m:oMath>
        <m:r>
          <m:rPr>
            <m:sty m:val="p"/>
          </m:rPr>
          <w:rPr>
            <w:rFonts w:ascii="Cambria Math" w:eastAsia="Times New Roman" w:hAnsi="Cambria Math"/>
            <w:sz w:val="24"/>
            <w:szCs w:val="24"/>
            <w:lang w:val="en-US"/>
          </w:rPr>
          <m:t>(C3)</m:t>
        </m:r>
      </m:oMath>
      <w:r w:rsidR="008A6A77">
        <w:rPr>
          <w:rFonts w:ascii="Times New Roman" w:eastAsia="Times New Roman" w:hAnsi="Times New Roman"/>
          <w:sz w:val="24"/>
          <w:szCs w:val="24"/>
          <w:lang w:val="en-US"/>
        </w:rPr>
        <w:t xml:space="preserve"> - </w:t>
      </w:r>
      <w:r w:rsidRPr="00325721">
        <w:rPr>
          <w:rFonts w:ascii="Times New Roman" w:eastAsia="Times New Roman" w:hAnsi="Times New Roman"/>
          <w:sz w:val="24"/>
          <w:szCs w:val="24"/>
          <w:lang w:val="en-US"/>
        </w:rPr>
        <w:t xml:space="preserve">is at the heart of the centrality concept. It assumes, once again, as in </w:t>
      </w:r>
      <m:oMath>
        <m:r>
          <m:rPr>
            <m:sty m:val="p"/>
          </m:rPr>
          <w:rPr>
            <w:rFonts w:ascii="Cambria Math" w:eastAsia="Times New Roman" w:hAnsi="Cambria Math"/>
            <w:sz w:val="24"/>
            <w:szCs w:val="24"/>
            <w:lang w:val="en-US"/>
          </w:rPr>
          <m:t>(C1)</m:t>
        </m:r>
      </m:oMath>
      <w:r w:rsidRPr="00325721">
        <w:rPr>
          <w:rFonts w:ascii="Times New Roman" w:eastAsia="Times New Roman" w:hAnsi="Times New Roman"/>
          <w:sz w:val="24"/>
          <w:szCs w:val="24"/>
          <w:lang w:val="en-US"/>
        </w:rPr>
        <w:t xml:space="preserve">, the equal distribution of economic activity in space and </w:t>
      </w:r>
      <w:r w:rsidRPr="000E4765">
        <w:rPr>
          <w:rFonts w:ascii="Times New Roman" w:eastAsia="Times New Roman" w:hAnsi="Times New Roman"/>
          <w:sz w:val="24"/>
          <w:szCs w:val="24"/>
          <w:lang w:val="en-US"/>
        </w:rPr>
        <w:t xml:space="preserve">analyzes how far country </w:t>
      </w:r>
      <m:oMath>
        <m:r>
          <w:rPr>
            <w:rFonts w:ascii="Cambria Math" w:eastAsia="Times New Roman" w:hAnsi="Cambria Math"/>
            <w:sz w:val="24"/>
            <w:szCs w:val="24"/>
            <w:lang w:val="en-US"/>
          </w:rPr>
          <m:t>i</m:t>
        </m:r>
      </m:oMath>
      <w:r w:rsidRPr="000E4765">
        <w:rPr>
          <w:rFonts w:ascii="Times New Roman" w:eastAsia="Times New Roman" w:hAnsi="Times New Roman"/>
          <w:sz w:val="24"/>
          <w:szCs w:val="24"/>
          <w:lang w:val="en-US"/>
        </w:rPr>
        <w:t xml:space="preserve"> is from the remaining countries. More remote countries suffer from</w:t>
      </w:r>
      <w:r w:rsidR="00A977C0" w:rsidRPr="000E4765">
        <w:rPr>
          <w:rFonts w:ascii="Times New Roman" w:eastAsia="Times New Roman" w:hAnsi="Times New Roman"/>
          <w:sz w:val="24"/>
          <w:szCs w:val="24"/>
          <w:lang w:val="en-US"/>
        </w:rPr>
        <w:t xml:space="preserve"> </w:t>
      </w:r>
      <w:r w:rsidR="00586605" w:rsidRPr="000E4765">
        <w:rPr>
          <w:rFonts w:ascii="Times New Roman" w:eastAsia="Times New Roman" w:hAnsi="Times New Roman"/>
          <w:sz w:val="24"/>
          <w:szCs w:val="24"/>
          <w:lang w:val="en-US"/>
        </w:rPr>
        <w:t xml:space="preserve">a </w:t>
      </w:r>
      <w:r w:rsidRPr="000E4765">
        <w:rPr>
          <w:rFonts w:ascii="Times New Roman" w:eastAsia="Times New Roman" w:hAnsi="Times New Roman"/>
          <w:sz w:val="24"/>
          <w:szCs w:val="24"/>
          <w:lang w:val="en-US"/>
        </w:rPr>
        <w:t>“tyranny of distance”</w:t>
      </w:r>
      <w:r w:rsidR="00586605" w:rsidRPr="000E4765">
        <w:rPr>
          <w:rFonts w:ascii="Times New Roman" w:eastAsia="Times New Roman" w:hAnsi="Times New Roman"/>
          <w:sz w:val="24"/>
          <w:szCs w:val="24"/>
          <w:lang w:val="en-US"/>
        </w:rPr>
        <w:t xml:space="preserve"> (Battersby and Ewing, 2005), an expression, inspired by the tittle of the Geoffrey Blainey’s (1983) book, that </w:t>
      </w:r>
      <w:r w:rsidR="00364138">
        <w:rPr>
          <w:rFonts w:ascii="Times New Roman" w:eastAsia="Times New Roman" w:hAnsi="Times New Roman"/>
          <w:sz w:val="24"/>
          <w:szCs w:val="24"/>
          <w:lang w:val="en-US"/>
        </w:rPr>
        <w:t xml:space="preserve">became </w:t>
      </w:r>
      <w:r w:rsidR="00586605" w:rsidRPr="000E4765">
        <w:rPr>
          <w:rFonts w:ascii="Times New Roman" w:eastAsia="Times New Roman" w:hAnsi="Times New Roman"/>
          <w:sz w:val="24"/>
          <w:szCs w:val="24"/>
          <w:lang w:val="en-US"/>
        </w:rPr>
        <w:t xml:space="preserve">popular to summarize the idea that a </w:t>
      </w:r>
      <w:r w:rsidRPr="000E4765">
        <w:rPr>
          <w:rFonts w:ascii="Times New Roman" w:eastAsia="Times New Roman" w:hAnsi="Times New Roman"/>
          <w:sz w:val="24"/>
          <w:szCs w:val="24"/>
          <w:lang w:val="en-US"/>
        </w:rPr>
        <w:t>negative posi</w:t>
      </w:r>
      <w:r w:rsidR="00A977C0" w:rsidRPr="000E4765">
        <w:rPr>
          <w:rFonts w:ascii="Times New Roman" w:eastAsia="Times New Roman" w:hAnsi="Times New Roman"/>
          <w:sz w:val="24"/>
          <w:szCs w:val="24"/>
          <w:lang w:val="en-US"/>
        </w:rPr>
        <w:t>tion in this aspect is difficult</w:t>
      </w:r>
      <w:r w:rsidRPr="000E4765">
        <w:rPr>
          <w:rFonts w:ascii="Times New Roman" w:eastAsia="Times New Roman" w:hAnsi="Times New Roman"/>
          <w:sz w:val="24"/>
          <w:szCs w:val="24"/>
          <w:lang w:val="en-US"/>
        </w:rPr>
        <w:t xml:space="preserve"> to minimize and</w:t>
      </w:r>
      <w:r w:rsidRPr="00325721">
        <w:rPr>
          <w:rFonts w:ascii="Times New Roman" w:eastAsia="Times New Roman" w:hAnsi="Times New Roman"/>
          <w:sz w:val="24"/>
          <w:szCs w:val="24"/>
          <w:lang w:val="en-US"/>
        </w:rPr>
        <w:t xml:space="preserve"> impossible to overcome in its full extension.</w:t>
      </w:r>
      <w:r w:rsidRPr="00D02B5D">
        <w:rPr>
          <w:rFonts w:ascii="Times New Roman" w:eastAsia="Times New Roman" w:hAnsi="Times New Roman"/>
          <w:sz w:val="24"/>
          <w:szCs w:val="24"/>
          <w:lang w:val="en-US"/>
        </w:rPr>
        <w:t xml:space="preserve">    </w:t>
      </w:r>
      <w:r w:rsidR="00082F76" w:rsidRPr="00D02B5D">
        <w:rPr>
          <w:rFonts w:ascii="Times New Roman" w:eastAsia="Times New Roman" w:hAnsi="Times New Roman"/>
          <w:sz w:val="24"/>
          <w:szCs w:val="24"/>
          <w:lang w:val="en-US"/>
        </w:rPr>
        <w:t xml:space="preserve"> </w:t>
      </w:r>
    </w:p>
    <w:p w:rsidR="001A6CCF" w:rsidRPr="00D02B5D" w:rsidRDefault="00E656A2"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Finally, we should also consider the distribution of economic activity</w:t>
      </w:r>
      <w:r w:rsidR="00A977C0" w:rsidRPr="00325721">
        <w:rPr>
          <w:rFonts w:ascii="Times New Roman" w:eastAsia="Times New Roman" w:hAnsi="Times New Roman"/>
          <w:sz w:val="24"/>
          <w:szCs w:val="24"/>
          <w:lang w:val="en-US"/>
        </w:rPr>
        <w:t xml:space="preserve"> by the other </w:t>
      </w:r>
      <w:r w:rsidR="00A977C0" w:rsidRPr="000C1475">
        <w:rPr>
          <w:rFonts w:ascii="Times New Roman" w:eastAsia="Times New Roman" w:hAnsi="Times New Roman"/>
          <w:sz w:val="24"/>
          <w:szCs w:val="24"/>
          <w:lang w:val="en-US"/>
        </w:rPr>
        <w:t>countries. In this case, however</w:t>
      </w:r>
      <w:r w:rsidRPr="000C1475">
        <w:rPr>
          <w:rFonts w:ascii="Times New Roman" w:eastAsia="Times New Roman" w:hAnsi="Times New Roman"/>
          <w:sz w:val="24"/>
          <w:szCs w:val="24"/>
          <w:lang w:val="en-US"/>
        </w:rPr>
        <w:t xml:space="preserve">, it </w:t>
      </w:r>
      <w:r w:rsidR="004744DF" w:rsidRPr="000C1475">
        <w:rPr>
          <w:rFonts w:ascii="Times New Roman" w:eastAsia="Times New Roman" w:hAnsi="Times New Roman"/>
          <w:sz w:val="24"/>
          <w:szCs w:val="24"/>
          <w:lang w:val="en-US"/>
        </w:rPr>
        <w:t xml:space="preserve">is important to note that, by opposition to </w:t>
      </w:r>
      <w:r w:rsidR="00FF46B1" w:rsidRPr="000C1475">
        <w:rPr>
          <w:rFonts w:ascii="Times New Roman" w:eastAsia="Times New Roman" w:hAnsi="Times New Roman"/>
          <w:sz w:val="24"/>
          <w:szCs w:val="24"/>
          <w:lang w:val="en-US"/>
        </w:rPr>
        <w:t xml:space="preserve">the </w:t>
      </w:r>
      <w:r w:rsidR="004744DF" w:rsidRPr="000C1475">
        <w:rPr>
          <w:rFonts w:ascii="Times New Roman" w:eastAsia="Times New Roman" w:hAnsi="Times New Roman"/>
          <w:sz w:val="24"/>
          <w:szCs w:val="24"/>
          <w:lang w:val="en-US"/>
        </w:rPr>
        <w:t xml:space="preserve">preceding components, we cannot isolate a pure external economic component. </w:t>
      </w:r>
      <w:r w:rsidR="00E95557" w:rsidRPr="000C1475">
        <w:rPr>
          <w:rFonts w:ascii="Times New Roman" w:eastAsia="Times New Roman" w:hAnsi="Times New Roman"/>
          <w:sz w:val="24"/>
          <w:szCs w:val="24"/>
          <w:lang w:val="en-US"/>
        </w:rPr>
        <w:t>The reason for that is straightforward. Obviously,</w:t>
      </w:r>
      <w:r w:rsidR="0068230B" w:rsidRPr="000C1475">
        <w:rPr>
          <w:rFonts w:ascii="Times New Roman" w:eastAsia="Times New Roman" w:hAnsi="Times New Roman"/>
          <w:sz w:val="24"/>
          <w:szCs w:val="24"/>
          <w:lang w:val="en-US"/>
        </w:rPr>
        <w:t xml:space="preserve"> the share of economic activity located outside </w:t>
      </w:r>
      <m:oMath>
        <m:r>
          <w:rPr>
            <w:rFonts w:ascii="Cambria Math" w:eastAsia="Times New Roman" w:hAnsi="Cambria Math"/>
            <w:sz w:val="24"/>
            <w:szCs w:val="24"/>
            <w:lang w:val="en-US"/>
          </w:rPr>
          <m:t>i</m:t>
        </m:r>
      </m:oMath>
      <w:r w:rsidR="008C5865" w:rsidRPr="000C1475">
        <w:rPr>
          <w:rFonts w:ascii="Times New Roman" w:eastAsia="Times New Roman" w:hAnsi="Times New Roman"/>
          <w:sz w:val="24"/>
          <w:szCs w:val="24"/>
          <w:lang w:val="en-US"/>
        </w:rPr>
        <w:t xml:space="preserve"> is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(1-l</m:t>
            </m:r>
          </m:e>
          <m:sub>
            <m:r>
              <w:rPr>
                <w:rFonts w:ascii="Cambria Math" w:eastAsia="Times New Roman" w:hAnsi="Cambria Math"/>
                <w:sz w:val="24"/>
                <w:szCs w:val="24"/>
                <w:lang w:val="en-US"/>
              </w:rPr>
              <m:t>i</m:t>
            </m:r>
          </m:sub>
        </m:sSub>
        <m:r>
          <w:rPr>
            <w:rFonts w:ascii="Cambria Math" w:eastAsia="Times New Roman" w:hAnsi="Times New Roman"/>
            <w:sz w:val="24"/>
            <w:szCs w:val="24"/>
            <w:lang w:val="en-US"/>
          </w:rPr>
          <m:t>)</m:t>
        </m:r>
      </m:oMath>
      <w:r w:rsidR="006B00DA" w:rsidRPr="000C1475">
        <w:rPr>
          <w:rFonts w:ascii="Times New Roman" w:eastAsia="Times New Roman" w:hAnsi="Times New Roman"/>
          <w:sz w:val="24"/>
          <w:szCs w:val="24"/>
          <w:lang w:val="en-US"/>
        </w:rPr>
        <w:t xml:space="preserve"> but</w:t>
      </w:r>
      <w:r w:rsidR="0068230B" w:rsidRPr="000C1475">
        <w:rPr>
          <w:rFonts w:ascii="Times New Roman" w:eastAsia="Times New Roman" w:hAnsi="Times New Roman"/>
          <w:sz w:val="24"/>
          <w:szCs w:val="24"/>
          <w:lang w:val="en-US"/>
        </w:rPr>
        <w:t xml:space="preserve"> this does not give us any new insight. What really matters is the spatial distribution of that part of the total economic acti</w:t>
      </w:r>
      <w:r w:rsidR="00FF46B1" w:rsidRPr="000C1475">
        <w:rPr>
          <w:rFonts w:ascii="Times New Roman" w:eastAsia="Times New Roman" w:hAnsi="Times New Roman"/>
          <w:sz w:val="24"/>
          <w:szCs w:val="24"/>
          <w:lang w:val="en-US"/>
        </w:rPr>
        <w:t>vity and, more specifically, its</w:t>
      </w:r>
      <w:r w:rsidR="0068230B" w:rsidRPr="000C1475">
        <w:rPr>
          <w:rFonts w:ascii="Times New Roman" w:eastAsia="Times New Roman" w:hAnsi="Times New Roman"/>
          <w:sz w:val="24"/>
          <w:szCs w:val="24"/>
          <w:lang w:val="en-US"/>
        </w:rPr>
        <w:t xml:space="preserve"> closeness to </w:t>
      </w:r>
      <m:oMath>
        <m:r>
          <w:rPr>
            <w:rFonts w:ascii="Cambria Math" w:eastAsia="Times New Roman" w:hAnsi="Cambria Math"/>
            <w:sz w:val="24"/>
            <w:szCs w:val="24"/>
            <w:lang w:val="en-US"/>
          </w:rPr>
          <m:t>i</m:t>
        </m:r>
      </m:oMath>
      <w:r w:rsidR="0068230B" w:rsidRPr="000C1475">
        <w:rPr>
          <w:rFonts w:ascii="Times New Roman" w:eastAsia="Times New Roman" w:hAnsi="Times New Roman"/>
          <w:sz w:val="24"/>
          <w:szCs w:val="24"/>
          <w:lang w:val="en-US"/>
        </w:rPr>
        <w:t xml:space="preserve">. Therefore,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C4</m:t>
        </m:r>
        <m:r>
          <w:rPr>
            <w:rFonts w:ascii="Cambria Math" w:eastAsia="Times New Roman" w:hAnsi="Cambria Math"/>
            <w:sz w:val="24"/>
            <w:szCs w:val="24"/>
            <w:lang w:val="en-US"/>
          </w:rPr>
          <m:t>)</m:t>
        </m:r>
      </m:oMath>
      <w:r w:rsidR="00806927" w:rsidRPr="000C1475">
        <w:rPr>
          <w:rFonts w:ascii="Times New Roman" w:eastAsia="Times New Roman" w:hAnsi="Times New Roman"/>
          <w:sz w:val="24"/>
          <w:szCs w:val="24"/>
          <w:lang w:val="en-US"/>
        </w:rPr>
        <w:t xml:space="preserve"> is influenced both by economic and geographical aspects, assuming a positive value when economic advantages are obtained by countries close</w:t>
      </w:r>
      <w:r w:rsidR="00CF69E6" w:rsidRPr="000C1475">
        <w:rPr>
          <w:rFonts w:ascii="Times New Roman" w:eastAsia="Times New Roman" w:hAnsi="Times New Roman"/>
          <w:sz w:val="24"/>
          <w:szCs w:val="24"/>
          <w:lang w:val="en-US"/>
        </w:rPr>
        <w:t>r</w:t>
      </w:r>
      <w:r w:rsidR="00806927" w:rsidRPr="000C1475">
        <w:rPr>
          <w:rFonts w:ascii="Times New Roman" w:eastAsia="Times New Roman" w:hAnsi="Times New Roman"/>
          <w:sz w:val="24"/>
          <w:szCs w:val="24"/>
          <w:lang w:val="en-US"/>
        </w:rPr>
        <w:t xml:space="preserve"> to </w:t>
      </w:r>
      <m:oMath>
        <m:r>
          <w:rPr>
            <w:rFonts w:ascii="Cambria Math" w:eastAsia="Times New Roman" w:hAnsi="Cambria Math"/>
            <w:sz w:val="24"/>
            <w:szCs w:val="24"/>
            <w:lang w:val="en-US"/>
          </w:rPr>
          <m:t>i</m:t>
        </m:r>
      </m:oMath>
      <w:r w:rsidR="00806927" w:rsidRPr="000C1475">
        <w:rPr>
          <w:rFonts w:ascii="Times New Roman" w:eastAsia="Times New Roman" w:hAnsi="Times New Roman"/>
          <w:sz w:val="24"/>
          <w:szCs w:val="24"/>
          <w:lang w:val="en-US"/>
        </w:rPr>
        <w:t xml:space="preserve">. Its minimum value is reached, for </w:t>
      </w:r>
      <m:oMath>
        <m:r>
          <w:rPr>
            <w:rFonts w:ascii="Cambria Math" w:eastAsia="Times New Roman" w:hAnsi="Cambria Math"/>
            <w:sz w:val="24"/>
            <w:szCs w:val="24"/>
            <w:lang w:val="en-US"/>
          </w:rPr>
          <m:t>i</m:t>
        </m:r>
      </m:oMath>
      <w:r w:rsidR="00806927" w:rsidRPr="000C1475">
        <w:rPr>
          <w:rFonts w:ascii="Times New Roman" w:eastAsia="Times New Roman" w:hAnsi="Times New Roman"/>
          <w:sz w:val="24"/>
          <w:szCs w:val="24"/>
          <w:lang w:val="en-US"/>
        </w:rPr>
        <w:t>, when all the economic activity is</w:t>
      </w:r>
      <w:r w:rsidR="00806927" w:rsidRPr="00325721">
        <w:rPr>
          <w:rFonts w:ascii="Times New Roman" w:eastAsia="Times New Roman" w:hAnsi="Times New Roman"/>
          <w:sz w:val="24"/>
          <w:szCs w:val="24"/>
          <w:lang w:val="en-US"/>
        </w:rPr>
        <w:t xml:space="preserve"> concentrated in the </w:t>
      </w:r>
      <w:r w:rsidR="001A6CCF" w:rsidRPr="00325721">
        <w:rPr>
          <w:rFonts w:ascii="Times New Roman" w:eastAsia="Times New Roman" w:hAnsi="Times New Roman"/>
          <w:sz w:val="24"/>
          <w:szCs w:val="24"/>
          <w:lang w:val="en-US"/>
        </w:rPr>
        <w:t>farthest</w:t>
      </w:r>
      <w:r w:rsidR="00806927" w:rsidRPr="00325721">
        <w:rPr>
          <w:rFonts w:ascii="Times New Roman" w:eastAsia="Times New Roman" w:hAnsi="Times New Roman"/>
          <w:sz w:val="24"/>
          <w:szCs w:val="24"/>
          <w:lang w:val="en-US"/>
        </w:rPr>
        <w:t xml:space="preserve"> country.</w:t>
      </w:r>
      <w:r w:rsidR="00806927" w:rsidRPr="00D02B5D">
        <w:rPr>
          <w:rFonts w:ascii="Times New Roman" w:eastAsia="Times New Roman" w:hAnsi="Times New Roman"/>
          <w:sz w:val="24"/>
          <w:szCs w:val="24"/>
          <w:lang w:val="en-US"/>
        </w:rPr>
        <w:t xml:space="preserve">  </w:t>
      </w:r>
    </w:p>
    <w:p w:rsidR="001A6CCF" w:rsidRPr="00D02B5D" w:rsidRDefault="00063C65"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 xml:space="preserve">One of the most important insights allowed by this decomposition methodology is that it offers guidance for policy interventions aiming to improve the </w:t>
      </w:r>
      <w:r w:rsidR="00F67FF4" w:rsidRPr="00325721">
        <w:rPr>
          <w:rFonts w:ascii="Times New Roman" w:eastAsia="Times New Roman" w:hAnsi="Times New Roman"/>
          <w:sz w:val="24"/>
          <w:szCs w:val="24"/>
          <w:lang w:val="en-US"/>
        </w:rPr>
        <w:t xml:space="preserve">centrality </w:t>
      </w:r>
      <w:r w:rsidRPr="00325721">
        <w:rPr>
          <w:rFonts w:ascii="Times New Roman" w:eastAsia="Times New Roman" w:hAnsi="Times New Roman"/>
          <w:sz w:val="24"/>
          <w:szCs w:val="24"/>
          <w:lang w:val="en-US"/>
        </w:rPr>
        <w:t>level of</w:t>
      </w:r>
      <w:r w:rsidR="00424CC5">
        <w:rPr>
          <w:rFonts w:ascii="Times New Roman" w:eastAsia="Times New Roman" w:hAnsi="Times New Roman"/>
          <w:sz w:val="24"/>
          <w:szCs w:val="24"/>
          <w:lang w:val="en-US"/>
        </w:rPr>
        <w:t xml:space="preserve"> a country</w:t>
      </w:r>
      <w:r w:rsidRPr="00325721">
        <w:rPr>
          <w:rFonts w:ascii="Times New Roman" w:eastAsia="Times New Roman" w:hAnsi="Times New Roman"/>
          <w:sz w:val="24"/>
          <w:szCs w:val="24"/>
          <w:lang w:val="en-US"/>
        </w:rPr>
        <w:t xml:space="preserve">. Effectively, distinct policy measures can be recommended </w:t>
      </w:r>
      <w:r w:rsidR="00E20957" w:rsidRPr="00325721">
        <w:rPr>
          <w:rFonts w:ascii="Times New Roman" w:eastAsia="Times New Roman" w:hAnsi="Times New Roman"/>
          <w:sz w:val="24"/>
          <w:szCs w:val="24"/>
          <w:lang w:val="en-US"/>
        </w:rPr>
        <w:t>depending on the main weakness</w:t>
      </w:r>
      <w:r w:rsidR="00FF46B1" w:rsidRPr="00325721">
        <w:rPr>
          <w:rFonts w:ascii="Times New Roman" w:eastAsia="Times New Roman" w:hAnsi="Times New Roman"/>
          <w:sz w:val="24"/>
          <w:szCs w:val="24"/>
          <w:lang w:val="en-US"/>
        </w:rPr>
        <w:t>es detected. Let us consider the</w:t>
      </w:r>
      <w:r w:rsidR="00E20957" w:rsidRPr="00325721">
        <w:rPr>
          <w:rFonts w:ascii="Times New Roman" w:eastAsia="Times New Roman" w:hAnsi="Times New Roman"/>
          <w:sz w:val="24"/>
          <w:szCs w:val="24"/>
          <w:lang w:val="en-US"/>
        </w:rPr>
        <w:t xml:space="preserve">n each specific component. The improvement on the internal geographical component </w:t>
      </w:r>
      <m:oMath>
        <m:r>
          <m:rPr>
            <m:sty m:val="p"/>
          </m:rPr>
          <w:rPr>
            <w:rFonts w:ascii="Cambria Math" w:eastAsia="Times New Roman" w:hAnsi="Cambria Math"/>
            <w:sz w:val="24"/>
            <w:szCs w:val="24"/>
            <w:lang w:val="en-US"/>
          </w:rPr>
          <m:t>(C1)</m:t>
        </m:r>
      </m:oMath>
      <w:r w:rsidR="00E20957" w:rsidRPr="00325721">
        <w:rPr>
          <w:rFonts w:ascii="Times New Roman" w:eastAsia="Times New Roman" w:hAnsi="Times New Roman"/>
          <w:sz w:val="24"/>
          <w:szCs w:val="24"/>
          <w:lang w:val="en-US"/>
        </w:rPr>
        <w:t xml:space="preserve"> can be obtained through better infrastructures, </w:t>
      </w:r>
      <w:r w:rsidR="00A977C0" w:rsidRPr="00325721">
        <w:rPr>
          <w:rFonts w:ascii="Times New Roman" w:eastAsia="Times New Roman" w:hAnsi="Times New Roman"/>
          <w:sz w:val="24"/>
          <w:szCs w:val="24"/>
          <w:lang w:val="en-US"/>
        </w:rPr>
        <w:t xml:space="preserve">allowing </w:t>
      </w:r>
      <w:r w:rsidR="00E20957" w:rsidRPr="00325721">
        <w:rPr>
          <w:rFonts w:ascii="Times New Roman" w:eastAsia="Times New Roman" w:hAnsi="Times New Roman"/>
          <w:sz w:val="24"/>
          <w:szCs w:val="24"/>
          <w:lang w:val="en-US"/>
        </w:rPr>
        <w:t xml:space="preserve">a reduction on transport costs and times. In turn, if a country shows a low score on the internal economic component </w:t>
      </w:r>
      <m:oMath>
        <m:r>
          <m:rPr>
            <m:sty m:val="p"/>
          </m:rPr>
          <w:rPr>
            <w:rFonts w:ascii="Cambria Math" w:eastAsia="Times New Roman" w:hAnsi="Cambria Math"/>
            <w:sz w:val="24"/>
            <w:szCs w:val="24"/>
            <w:lang w:val="en-US"/>
          </w:rPr>
          <m:t>(C2)</m:t>
        </m:r>
      </m:oMath>
      <w:r w:rsidR="00E20957" w:rsidRPr="00325721">
        <w:rPr>
          <w:rFonts w:ascii="Times New Roman" w:eastAsia="Times New Roman" w:hAnsi="Times New Roman"/>
          <w:sz w:val="24"/>
          <w:szCs w:val="24"/>
          <w:lang w:val="en-US"/>
        </w:rPr>
        <w:t xml:space="preserve">, </w:t>
      </w:r>
      <w:r w:rsidR="003044CC" w:rsidRPr="00325721">
        <w:rPr>
          <w:rFonts w:ascii="Times New Roman" w:eastAsia="Times New Roman" w:hAnsi="Times New Roman"/>
          <w:sz w:val="24"/>
          <w:szCs w:val="24"/>
          <w:lang w:val="en-US"/>
        </w:rPr>
        <w:t xml:space="preserve">interventions </w:t>
      </w:r>
      <w:r w:rsidR="003044CC" w:rsidRPr="00325721">
        <w:rPr>
          <w:rFonts w:ascii="Times New Roman" w:eastAsia="Times New Roman" w:hAnsi="Times New Roman"/>
          <w:sz w:val="24"/>
          <w:szCs w:val="24"/>
          <w:lang w:val="en-US"/>
        </w:rPr>
        <w:lastRenderedPageBreak/>
        <w:t xml:space="preserve">should </w:t>
      </w:r>
      <w:r w:rsidR="006D2D51" w:rsidRPr="00325721">
        <w:rPr>
          <w:rFonts w:ascii="Times New Roman" w:eastAsia="Times New Roman" w:hAnsi="Times New Roman"/>
          <w:sz w:val="24"/>
          <w:szCs w:val="24"/>
          <w:lang w:val="en-US"/>
        </w:rPr>
        <w:t xml:space="preserve">be </w:t>
      </w:r>
      <w:r w:rsidR="003044CC" w:rsidRPr="00325721">
        <w:rPr>
          <w:rFonts w:ascii="Times New Roman" w:eastAsia="Times New Roman" w:hAnsi="Times New Roman"/>
          <w:sz w:val="24"/>
          <w:szCs w:val="24"/>
          <w:lang w:val="en-US"/>
        </w:rPr>
        <w:t>devoted to the attraction of more economic activity to the country, for instance through favorable conditions to FDI. For its part, rapid access to external countries is vital to impro</w:t>
      </w:r>
      <w:r w:rsidR="00F67FF4">
        <w:rPr>
          <w:rFonts w:ascii="Times New Roman" w:eastAsia="Times New Roman" w:hAnsi="Times New Roman"/>
          <w:sz w:val="24"/>
          <w:szCs w:val="24"/>
          <w:lang w:val="en-US"/>
        </w:rPr>
        <w:t xml:space="preserve">ve centrality through component </w:t>
      </w:r>
      <m:oMath>
        <m:r>
          <m:rPr>
            <m:sty m:val="p"/>
          </m:rPr>
          <w:rPr>
            <w:rFonts w:ascii="Cambria Math" w:eastAsia="Times New Roman" w:hAnsi="Cambria Math"/>
            <w:sz w:val="24"/>
            <w:szCs w:val="24"/>
            <w:lang w:val="en-US"/>
          </w:rPr>
          <m:t>(C3)</m:t>
        </m:r>
      </m:oMath>
      <w:r w:rsidR="003044CC" w:rsidRPr="00325721">
        <w:rPr>
          <w:rFonts w:ascii="Times New Roman" w:eastAsia="Times New Roman" w:hAnsi="Times New Roman"/>
          <w:sz w:val="24"/>
          <w:szCs w:val="24"/>
          <w:lang w:val="en-US"/>
        </w:rPr>
        <w:t xml:space="preserve">. The creation and/or improvement of infrastructures that connect the country to foreign countries are adequate interventions to improve centrality. Component </w:t>
      </w:r>
      <m:oMath>
        <m:r>
          <m:rPr>
            <m:sty m:val="p"/>
          </m:rPr>
          <w:rPr>
            <w:rFonts w:ascii="Cambria Math" w:eastAsia="Times New Roman" w:hAnsi="Cambria Math"/>
            <w:sz w:val="24"/>
            <w:szCs w:val="24"/>
            <w:lang w:val="en-US"/>
          </w:rPr>
          <m:t>(C4)</m:t>
        </m:r>
      </m:oMath>
      <w:r w:rsidR="003044CC" w:rsidRPr="00325721">
        <w:rPr>
          <w:rFonts w:ascii="Times New Roman" w:eastAsia="Times New Roman" w:hAnsi="Times New Roman"/>
          <w:sz w:val="24"/>
          <w:szCs w:val="24"/>
          <w:lang w:val="en-US"/>
        </w:rPr>
        <w:t xml:space="preserve"> is the only one that is out of control of national authorities. </w:t>
      </w:r>
      <w:r w:rsidR="00FC2A39" w:rsidRPr="00325721">
        <w:rPr>
          <w:rFonts w:ascii="Times New Roman" w:eastAsia="Times New Roman" w:hAnsi="Times New Roman"/>
          <w:sz w:val="24"/>
          <w:szCs w:val="24"/>
          <w:lang w:val="en-US"/>
        </w:rPr>
        <w:t>It depends on the distribution of economic activity across the remaining countries, an aspect that national policymakers do not influence in a direct way. Nevertheless, an indirect aspect may contribute to improve this component, namely the formation of regional integration blocks, with the elimination (or, at least, reduction) of trade barriers between the members of the block. This may attract more economic activity for the whole block, which is commonly composed by adjacent countries.</w:t>
      </w:r>
      <w:r w:rsidR="00FC2A39" w:rsidRPr="00D02B5D">
        <w:rPr>
          <w:rFonts w:ascii="Times New Roman" w:eastAsia="Times New Roman" w:hAnsi="Times New Roman"/>
          <w:sz w:val="24"/>
          <w:szCs w:val="24"/>
          <w:lang w:val="en-US"/>
        </w:rPr>
        <w:t xml:space="preserve">   </w:t>
      </w:r>
      <w:r w:rsidR="003044CC" w:rsidRPr="00D02B5D">
        <w:rPr>
          <w:rFonts w:ascii="Times New Roman" w:eastAsia="Times New Roman" w:hAnsi="Times New Roman"/>
          <w:sz w:val="24"/>
          <w:szCs w:val="24"/>
          <w:lang w:val="en-US"/>
        </w:rPr>
        <w:t xml:space="preserve">   </w:t>
      </w:r>
      <w:r w:rsidR="00E20957" w:rsidRPr="00D02B5D">
        <w:rPr>
          <w:rFonts w:ascii="Times New Roman" w:eastAsia="Times New Roman" w:hAnsi="Times New Roman"/>
          <w:sz w:val="24"/>
          <w:szCs w:val="24"/>
          <w:lang w:val="en-US"/>
        </w:rPr>
        <w:t xml:space="preserve">   </w:t>
      </w:r>
      <w:r w:rsidRPr="00D02B5D">
        <w:rPr>
          <w:rFonts w:ascii="Times New Roman" w:eastAsia="Times New Roman" w:hAnsi="Times New Roman"/>
          <w:sz w:val="24"/>
          <w:szCs w:val="24"/>
          <w:lang w:val="en-US"/>
        </w:rPr>
        <w:t xml:space="preserve">  </w:t>
      </w:r>
    </w:p>
    <w:p w:rsidR="00AA6919" w:rsidRPr="00D02B5D" w:rsidRDefault="00EC022B" w:rsidP="00D02B5D">
      <w:pPr>
        <w:spacing w:line="360" w:lineRule="auto"/>
        <w:jc w:val="both"/>
        <w:rPr>
          <w:rFonts w:ascii="Times New Roman" w:eastAsia="Times New Roman" w:hAnsi="Times New Roman"/>
          <w:sz w:val="24"/>
          <w:szCs w:val="24"/>
          <w:lang w:val="en-US"/>
        </w:rPr>
      </w:pPr>
      <w:r w:rsidRPr="00325721">
        <w:rPr>
          <w:rFonts w:ascii="Times New Roman" w:eastAsia="Times New Roman" w:hAnsi="Times New Roman"/>
          <w:sz w:val="24"/>
          <w:szCs w:val="24"/>
          <w:lang w:val="en-US"/>
        </w:rPr>
        <w:t xml:space="preserve">Until now </w:t>
      </w:r>
      <w:r w:rsidR="001A6CCF" w:rsidRPr="00325721">
        <w:rPr>
          <w:rFonts w:ascii="Times New Roman" w:eastAsia="Times New Roman" w:hAnsi="Times New Roman"/>
          <w:sz w:val="24"/>
          <w:szCs w:val="24"/>
          <w:lang w:val="en-US"/>
        </w:rPr>
        <w:t xml:space="preserve">we presented a simple procedure to identify the components that contribute to the level of economic centrality of each country. </w:t>
      </w:r>
      <w:r w:rsidRPr="00325721">
        <w:rPr>
          <w:rFonts w:ascii="Times New Roman" w:eastAsia="Times New Roman" w:hAnsi="Times New Roman"/>
          <w:sz w:val="24"/>
          <w:szCs w:val="24"/>
          <w:lang w:val="en-US"/>
        </w:rPr>
        <w:t>An obvious shortcoming of the method presented is nev</w:t>
      </w:r>
      <w:r w:rsidR="003243B8">
        <w:rPr>
          <w:rFonts w:ascii="Times New Roman" w:eastAsia="Times New Roman" w:hAnsi="Times New Roman"/>
          <w:sz w:val="24"/>
          <w:szCs w:val="24"/>
          <w:lang w:val="en-US"/>
        </w:rPr>
        <w:t>ertheless the fact that considering</w:t>
      </w:r>
      <w:r w:rsidRPr="00325721">
        <w:rPr>
          <w:rFonts w:ascii="Times New Roman" w:eastAsia="Times New Roman" w:hAnsi="Times New Roman"/>
          <w:sz w:val="24"/>
          <w:szCs w:val="24"/>
          <w:lang w:val="en-US"/>
        </w:rPr>
        <w:t xml:space="preserve"> t</w:t>
      </w:r>
      <w:r w:rsidR="001A6CCF" w:rsidRPr="00325721">
        <w:rPr>
          <w:rFonts w:ascii="Times New Roman" w:eastAsia="Times New Roman" w:hAnsi="Times New Roman"/>
          <w:sz w:val="24"/>
          <w:szCs w:val="24"/>
          <w:lang w:val="en-US"/>
        </w:rPr>
        <w:t xml:space="preserve">he equal distribution of economic activity across all countries as reference is not a realistic assumption since the countries </w:t>
      </w:r>
      <w:r w:rsidR="001A6CCF" w:rsidRPr="000C1475">
        <w:rPr>
          <w:rFonts w:ascii="Times New Roman" w:eastAsia="Times New Roman" w:hAnsi="Times New Roman"/>
          <w:sz w:val="24"/>
          <w:szCs w:val="24"/>
          <w:lang w:val="en-US"/>
        </w:rPr>
        <w:t xml:space="preserve">differ substantially in spatial terms. </w:t>
      </w:r>
      <w:r w:rsidR="00AA6919" w:rsidRPr="000C1475">
        <w:rPr>
          <w:rFonts w:ascii="Times New Roman" w:eastAsia="Times New Roman" w:hAnsi="Times New Roman"/>
          <w:sz w:val="24"/>
          <w:szCs w:val="24"/>
          <w:lang w:val="en-US"/>
        </w:rPr>
        <w:t xml:space="preserve">In fact, an equal distribution </w:t>
      </w:r>
      <w:r w:rsidR="000C1475" w:rsidRPr="000C1475">
        <w:rPr>
          <w:rFonts w:ascii="Times New Roman" w:eastAsia="Times New Roman" w:hAnsi="Times New Roman"/>
          <w:sz w:val="24"/>
          <w:szCs w:val="24"/>
          <w:lang w:val="en-US"/>
        </w:rPr>
        <w:t xml:space="preserve">presupposes that </w:t>
      </w:r>
      <w:r w:rsidR="00AA6919" w:rsidRPr="000C1475">
        <w:rPr>
          <w:rFonts w:ascii="Times New Roman" w:eastAsia="Times New Roman" w:hAnsi="Times New Roman"/>
          <w:sz w:val="24"/>
          <w:szCs w:val="24"/>
          <w:lang w:val="en-US"/>
        </w:rPr>
        <w:t>a country as small as</w:t>
      </w:r>
      <w:r w:rsidR="00364138" w:rsidRPr="000C1475">
        <w:rPr>
          <w:rFonts w:ascii="Times New Roman" w:eastAsia="Times New Roman" w:hAnsi="Times New Roman"/>
          <w:sz w:val="24"/>
          <w:szCs w:val="24"/>
          <w:lang w:val="en-US"/>
        </w:rPr>
        <w:t xml:space="preserve"> Luxembourg </w:t>
      </w:r>
      <w:r w:rsidR="00AA6919" w:rsidRPr="000C1475">
        <w:rPr>
          <w:rFonts w:ascii="Times New Roman" w:eastAsia="Times New Roman" w:hAnsi="Times New Roman"/>
          <w:sz w:val="24"/>
          <w:szCs w:val="24"/>
          <w:lang w:val="en-US"/>
        </w:rPr>
        <w:t xml:space="preserve">should locate the same share of economic activity as a </w:t>
      </w:r>
      <w:r w:rsidR="000C1475" w:rsidRPr="000C1475">
        <w:rPr>
          <w:rFonts w:ascii="Times New Roman" w:eastAsia="Times New Roman" w:hAnsi="Times New Roman"/>
          <w:sz w:val="24"/>
          <w:szCs w:val="24"/>
          <w:lang w:val="en-US"/>
        </w:rPr>
        <w:t>much larger country as China. This</w:t>
      </w:r>
      <w:r w:rsidR="00AA6919" w:rsidRPr="000C1475">
        <w:rPr>
          <w:rFonts w:ascii="Times New Roman" w:eastAsia="Times New Roman" w:hAnsi="Times New Roman"/>
          <w:sz w:val="24"/>
          <w:szCs w:val="24"/>
          <w:lang w:val="en-US"/>
        </w:rPr>
        <w:t xml:space="preserve"> can only be accepted as a first approximation. In order to overcome this problem, we suggest an adjustment to the baseline</w:t>
      </w:r>
      <w:r w:rsidR="00AA6919" w:rsidRPr="000E4765">
        <w:rPr>
          <w:rFonts w:ascii="Times New Roman" w:eastAsia="Times New Roman" w:hAnsi="Times New Roman"/>
          <w:sz w:val="24"/>
          <w:szCs w:val="24"/>
          <w:lang w:val="en-US"/>
        </w:rPr>
        <w:t xml:space="preserve"> decomposition </w:t>
      </w:r>
      <w:r w:rsidR="00AA6919" w:rsidRPr="000C1475">
        <w:rPr>
          <w:rFonts w:ascii="Times New Roman" w:eastAsia="Times New Roman" w:hAnsi="Times New Roman"/>
          <w:sz w:val="24"/>
          <w:szCs w:val="24"/>
          <w:lang w:val="en-US"/>
        </w:rPr>
        <w:t xml:space="preserve">method in which, instead of using </w:t>
      </w:r>
      <m:oMath>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1</m:t>
            </m:r>
          </m:num>
          <m:den>
            <m:r>
              <w:rPr>
                <w:rFonts w:ascii="Cambria Math" w:eastAsia="Times New Roman" w:hAnsi="Cambria Math"/>
                <w:sz w:val="24"/>
                <w:szCs w:val="24"/>
                <w:lang w:val="en-US"/>
              </w:rPr>
              <m:t>N</m:t>
            </m:r>
          </m:den>
        </m:f>
      </m:oMath>
      <w:r w:rsidR="00325721" w:rsidRPr="000C1475">
        <w:rPr>
          <w:rFonts w:ascii="Times New Roman" w:eastAsia="Times New Roman" w:hAnsi="Times New Roman"/>
          <w:sz w:val="24"/>
          <w:szCs w:val="24"/>
          <w:lang w:val="en-US"/>
        </w:rPr>
        <w:t xml:space="preserve"> </w:t>
      </w:r>
      <w:r w:rsidR="00AA6919" w:rsidRPr="000C1475">
        <w:rPr>
          <w:rFonts w:ascii="Times New Roman" w:eastAsia="Times New Roman" w:hAnsi="Times New Roman"/>
          <w:sz w:val="24"/>
          <w:szCs w:val="24"/>
          <w:lang w:val="en-US"/>
        </w:rPr>
        <w:t xml:space="preserve">as reference, we consider the share of each country in </w:t>
      </w:r>
      <w:r w:rsidR="000C1475">
        <w:rPr>
          <w:rFonts w:ascii="Times New Roman" w:eastAsia="Times New Roman" w:hAnsi="Times New Roman"/>
          <w:sz w:val="24"/>
          <w:szCs w:val="24"/>
          <w:lang w:val="en-US"/>
        </w:rPr>
        <w:t xml:space="preserve">spatial </w:t>
      </w:r>
      <w:r w:rsidR="00AA6919" w:rsidRPr="000C1475">
        <w:rPr>
          <w:rFonts w:ascii="Times New Roman" w:eastAsia="Times New Roman" w:hAnsi="Times New Roman"/>
          <w:sz w:val="24"/>
          <w:szCs w:val="24"/>
          <w:lang w:val="en-US"/>
        </w:rPr>
        <w:t>terms. This can be seen as a topographic adaptation, somewhat in line with the appr</w:t>
      </w:r>
      <w:r w:rsidR="00A05757" w:rsidRPr="000C1475">
        <w:rPr>
          <w:rFonts w:ascii="Times New Roman" w:eastAsia="Times New Roman" w:hAnsi="Times New Roman"/>
          <w:sz w:val="24"/>
          <w:szCs w:val="24"/>
          <w:lang w:val="en-US"/>
        </w:rPr>
        <w:t>oach followed</w:t>
      </w:r>
      <w:r w:rsidR="00A05757">
        <w:rPr>
          <w:rFonts w:ascii="Times New Roman" w:eastAsia="Times New Roman" w:hAnsi="Times New Roman"/>
          <w:sz w:val="24"/>
          <w:szCs w:val="24"/>
          <w:lang w:val="en-US"/>
        </w:rPr>
        <w:t xml:space="preserve"> by Brülhart and </w:t>
      </w:r>
      <w:r w:rsidR="007A02DC" w:rsidRPr="00325721">
        <w:rPr>
          <w:rFonts w:ascii="Times New Roman" w:eastAsia="Times New Roman" w:hAnsi="Times New Roman"/>
          <w:sz w:val="24"/>
          <w:szCs w:val="24"/>
          <w:lang w:val="en-US"/>
        </w:rPr>
        <w:t xml:space="preserve">Traeger </w:t>
      </w:r>
      <w:r w:rsidR="00AA6919" w:rsidRPr="00325721">
        <w:rPr>
          <w:rFonts w:ascii="Times New Roman" w:eastAsia="Times New Roman" w:hAnsi="Times New Roman"/>
          <w:sz w:val="24"/>
          <w:szCs w:val="24"/>
          <w:lang w:val="en-US"/>
        </w:rPr>
        <w:t xml:space="preserve">(2005) to measure the level of specialization. </w:t>
      </w:r>
      <w:r w:rsidR="00384AA5" w:rsidRPr="00325721">
        <w:rPr>
          <w:rFonts w:ascii="Times New Roman" w:eastAsia="Times New Roman" w:hAnsi="Times New Roman"/>
          <w:sz w:val="24"/>
          <w:szCs w:val="24"/>
          <w:lang w:val="en-US"/>
        </w:rPr>
        <w:t>This new</w:t>
      </w:r>
      <w:r w:rsidR="007A02DC" w:rsidRPr="00325721">
        <w:rPr>
          <w:rFonts w:ascii="Times New Roman" w:eastAsia="Times New Roman" w:hAnsi="Times New Roman"/>
          <w:sz w:val="24"/>
          <w:szCs w:val="24"/>
          <w:lang w:val="en-US"/>
        </w:rPr>
        <w:t xml:space="preserve"> version</w:t>
      </w:r>
      <w:r w:rsidR="00384AA5" w:rsidRPr="00325721">
        <w:rPr>
          <w:rFonts w:ascii="Times New Roman" w:eastAsia="Times New Roman" w:hAnsi="Times New Roman"/>
          <w:sz w:val="24"/>
          <w:szCs w:val="24"/>
          <w:lang w:val="en-US"/>
        </w:rPr>
        <w:t xml:space="preserve"> can be therefore expressed as:</w:t>
      </w:r>
    </w:p>
    <w:p w:rsidR="00384AA5" w:rsidRPr="00D02B5D" w:rsidRDefault="00384AA5" w:rsidP="00D02B5D">
      <w:pPr>
        <w:spacing w:line="360" w:lineRule="auto"/>
        <w:jc w:val="both"/>
        <w:rPr>
          <w:rFonts w:ascii="Times New Roman" w:eastAsia="Times New Roman" w:hAnsi="Times New Roman"/>
          <w:sz w:val="24"/>
          <w:szCs w:val="24"/>
          <w:lang w:val="en-US"/>
        </w:rPr>
      </w:pPr>
    </w:p>
    <w:p w:rsidR="00384AA5" w:rsidRDefault="00E837DC" w:rsidP="00D02B5D">
      <w:pPr>
        <w:spacing w:line="360" w:lineRule="auto"/>
        <w:jc w:val="both"/>
        <w:rPr>
          <w:rFonts w:ascii="Times New Roman" w:eastAsia="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C</m:t>
            </m:r>
          </m:e>
          <m:sub>
            <m:r>
              <w:rPr>
                <w:rFonts w:ascii="Cambria Math" w:eastAsia="Times New Roman" w:hAnsi="Cambria Math"/>
                <w:sz w:val="24"/>
                <w:szCs w:val="24"/>
                <w:lang w:val="en-US"/>
              </w:rPr>
              <m:t>i</m:t>
            </m:r>
          </m:sub>
        </m:sSub>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f>
                  <m:fPr>
                    <m:ctrlPr>
                      <w:rPr>
                        <w:rFonts w:ascii="Cambria Math" w:eastAsia="Times New Roman" w:hAnsi="Times New Roman"/>
                        <w:i/>
                        <w:sz w:val="24"/>
                        <w:szCs w:val="24"/>
                        <w:lang w:val="en-US"/>
                      </w:rPr>
                    </m:ctrlPr>
                  </m:fPr>
                  <m:num>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i</m:t>
                        </m:r>
                      </m:sub>
                    </m:sSub>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den>
                </m:f>
              </m:e>
            </m:groupChr>
          </m:e>
          <m:lim>
            <m:sSub>
              <m:sSubPr>
                <m:ctrlPr>
                  <w:rPr>
                    <w:rFonts w:ascii="Cambria Math" w:eastAsia="Times New Roman" w:hAnsi="Times New Roman"/>
                    <w:i/>
                    <w:sz w:val="24"/>
                    <w:szCs w:val="24"/>
                    <w:lang w:val="en-US"/>
                  </w:rPr>
                </m:ctrlPr>
              </m:sSubPr>
              <m:e>
                <m: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C5</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l</m:t>
                        </m:r>
                      </m:e>
                      <m:sub>
                        <m:r>
                          <w:rPr>
                            <w:rFonts w:ascii="Cambria Math" w:eastAsia="Times New Roman" w:hAnsi="Cambria Math"/>
                            <w:sz w:val="24"/>
                            <w:szCs w:val="24"/>
                            <w:lang w:val="en-US"/>
                          </w:rPr>
                          <m:t>i</m:t>
                        </m:r>
                      </m:sub>
                    </m:sSub>
                    <m:r>
                      <w:rPr>
                        <w:rFonts w:ascii="Times New Roman" w:eastAsia="Times New Roman" w:hAnsi="Times New Roman"/>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i</m:t>
                        </m:r>
                      </m:sub>
                    </m:sSub>
                    <m:r>
                      <w:rPr>
                        <w:rFonts w:ascii="Cambria Math" w:eastAsia="Times New Roman" w:hAnsi="Times New Roman"/>
                        <w:sz w:val="24"/>
                        <w:szCs w:val="24"/>
                        <w:lang w:val="en-US"/>
                      </w:rPr>
                      <m:t>)</m:t>
                    </m:r>
                  </m:num>
                  <m:den>
                    <m:bar>
                      <m:barPr>
                        <m:pos m:val="top"/>
                        <m:ctrlPr>
                          <w:rPr>
                            <w:rFonts w:ascii="Cambria Math" w:eastAsia="Times New Roman" w:hAnsi="Times New Roman"/>
                            <w:i/>
                            <w:sz w:val="24"/>
                            <w:szCs w:val="24"/>
                            <w:lang w:val="en-US"/>
                          </w:rPr>
                        </m:ctrlPr>
                      </m:barPr>
                      <m:e>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e>
                    </m:bar>
                  </m:den>
                </m:f>
                <m:f>
                  <m:fPr>
                    <m:ctrlPr>
                      <w:rPr>
                        <w:rFonts w:ascii="Cambria Math" w:eastAsia="Times New Roman" w:hAnsi="Times New Roman"/>
                        <w:i/>
                        <w:sz w:val="24"/>
                        <w:szCs w:val="24"/>
                        <w:lang w:val="en-US"/>
                      </w:rPr>
                    </m:ctrlPr>
                  </m:fPr>
                  <m:num>
                    <m:bar>
                      <m:barPr>
                        <m:pos m:val="top"/>
                        <m:ctrlPr>
                          <w:rPr>
                            <w:rFonts w:ascii="Cambria Math" w:eastAsia="Times New Roman" w:hAnsi="Times New Roman"/>
                            <w:i/>
                            <w:sz w:val="24"/>
                            <w:szCs w:val="24"/>
                            <w:lang w:val="en-US"/>
                          </w:rPr>
                        </m:ctrlPr>
                      </m:barPr>
                      <m:e>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e>
                    </m:bar>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ii</m:t>
                        </m:r>
                      </m:sub>
                    </m:sSub>
                  </m:den>
                </m:f>
              </m:e>
            </m:groupChr>
          </m:e>
          <m:lim>
            <m:sSub>
              <m:sSubPr>
                <m:ctrlPr>
                  <w:rPr>
                    <w:rFonts w:ascii="Cambria Math" w:eastAsia="Times New Roman" w:hAnsi="Times New Roman"/>
                    <w:sz w:val="24"/>
                    <w:szCs w:val="24"/>
                    <w:lang w:val="en-US"/>
                  </w:rPr>
                </m:ctrlPr>
              </m:sSubPr>
              <m:e>
                <m:r>
                  <m:rPr>
                    <m:sty m:val="p"/>
                  </m:rPr>
                  <w:rPr>
                    <w:rFonts w:ascii="Cambria Math" w:eastAsia="Times New Roman" w:hAnsi="Times New Roman"/>
                    <w:sz w:val="24"/>
                    <w:szCs w:val="24"/>
                    <w:lang w:val="en-US"/>
                  </w:rPr>
                  <m:t>(C6</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nary>
                  <m:naryPr>
                    <m:chr m:val="∑"/>
                    <m:limLoc m:val="undOvr"/>
                    <m:supHide m:val="on"/>
                    <m:ctrlPr>
                      <w:rPr>
                        <w:rFonts w:ascii="Cambria Math" w:eastAsia="Times New Roman" w:hAnsi="Times New Roman"/>
                        <w:i/>
                        <w:sz w:val="24"/>
                        <w:szCs w:val="24"/>
                        <w:lang w:val="en-US"/>
                      </w:rPr>
                    </m:ctrlPr>
                  </m:naryPr>
                  <m:sub>
                    <m:r>
                      <w:rPr>
                        <w:rFonts w:ascii="Cambria Math" w:eastAsia="Times New Roman" w:hAnsi="Cambria Math"/>
                        <w:sz w:val="24"/>
                        <w:szCs w:val="24"/>
                        <w:lang w:val="en-US"/>
                      </w:rPr>
                      <m:t>h</m:t>
                    </m:r>
                  </m:sub>
                  <m:sup/>
                  <m:e>
                    <m:f>
                      <m:fPr>
                        <m:ctrlPr>
                          <w:rPr>
                            <w:rFonts w:ascii="Cambria Math" w:eastAsia="Times New Roman" w:hAnsi="Times New Roman"/>
                            <w:i/>
                            <w:sz w:val="24"/>
                            <w:szCs w:val="24"/>
                            <w:lang w:val="en-US"/>
                          </w:rPr>
                        </m:ctrlPr>
                      </m:fPr>
                      <m:num>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h</m:t>
                            </m:r>
                          </m:sub>
                        </m:sSub>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ih</m:t>
                            </m:r>
                          </m:sub>
                        </m:sSub>
                      </m:den>
                    </m:f>
                  </m:e>
                </m:nary>
              </m:e>
            </m:groupChr>
          </m:e>
          <m:lim>
            <m:sSub>
              <m:sSubPr>
                <m:ctrlPr>
                  <w:rPr>
                    <w:rFonts w:ascii="Cambria Math" w:eastAsia="Times New Roman" w:hAnsi="Times New Roman"/>
                    <w:i/>
                    <w:sz w:val="24"/>
                    <w:szCs w:val="24"/>
                    <w:lang w:val="en-US"/>
                  </w:rPr>
                </m:ctrlPr>
              </m:sSubPr>
              <m:e>
                <m: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C7</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r>
          <w:rPr>
            <w:rFonts w:ascii="Cambria Math" w:eastAsia="Times New Roman" w:hAnsi="Times New Roman"/>
            <w:sz w:val="24"/>
            <w:szCs w:val="24"/>
            <w:lang w:val="en-US"/>
          </w:rPr>
          <m:t>+</m:t>
        </m:r>
        <m:limLow>
          <m:limLowPr>
            <m:ctrlPr>
              <w:rPr>
                <w:rFonts w:ascii="Cambria Math" w:eastAsia="Times New Roman" w:hAnsi="Times New Roman"/>
                <w:i/>
                <w:sz w:val="24"/>
                <w:szCs w:val="24"/>
                <w:lang w:val="en-US"/>
              </w:rPr>
            </m:ctrlPr>
          </m:limLowPr>
          <m:e>
            <m:groupChr>
              <m:groupChrPr>
                <m:ctrlPr>
                  <w:rPr>
                    <w:rFonts w:ascii="Cambria Math" w:eastAsia="Times New Roman" w:hAnsi="Times New Roman"/>
                    <w:i/>
                    <w:sz w:val="24"/>
                    <w:szCs w:val="24"/>
                    <w:lang w:val="en-US"/>
                  </w:rPr>
                </m:ctrlPr>
              </m:groupChrPr>
              <m:e>
                <m:nary>
                  <m:naryPr>
                    <m:chr m:val="∑"/>
                    <m:limLoc m:val="undOvr"/>
                    <m:supHide m:val="on"/>
                    <m:ctrlPr>
                      <w:rPr>
                        <w:rFonts w:ascii="Cambria Math" w:eastAsia="Times New Roman" w:hAnsi="Times New Roman"/>
                        <w:i/>
                        <w:sz w:val="24"/>
                        <w:szCs w:val="24"/>
                        <w:lang w:val="en-US"/>
                      </w:rPr>
                    </m:ctrlPr>
                  </m:naryPr>
                  <m:sub>
                    <m:r>
                      <w:rPr>
                        <w:rFonts w:ascii="Cambria Math" w:eastAsia="Times New Roman" w:hAnsi="Cambria Math"/>
                        <w:sz w:val="24"/>
                        <w:szCs w:val="24"/>
                        <w:lang w:val="en-US"/>
                      </w:rPr>
                      <m:t>h</m:t>
                    </m:r>
                  </m:sub>
                  <m:sup/>
                  <m:e>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l</m:t>
                            </m:r>
                          </m:e>
                          <m:sub>
                            <m:r>
                              <w:rPr>
                                <w:rFonts w:ascii="Cambria Math" w:eastAsia="Times New Roman" w:hAnsi="Cambria Math"/>
                                <w:sz w:val="24"/>
                                <w:szCs w:val="24"/>
                                <w:lang w:val="en-US"/>
                              </w:rPr>
                              <m:t>h</m:t>
                            </m:r>
                          </m:sub>
                        </m:sSub>
                        <m:r>
                          <w:rPr>
                            <w:rFonts w:ascii="Cambria Math" w:eastAsia="Times New Roman" w:hAnsi="Cambria Math"/>
                            <w:sz w:val="24"/>
                            <w:szCs w:val="24"/>
                            <w:lang w:val="en-US"/>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h</m:t>
                            </m:r>
                          </m:sub>
                        </m:sSub>
                        <m:r>
                          <w:rPr>
                            <w:rFonts w:ascii="Cambria Math" w:eastAsia="Times New Roman" w:hAnsi="Times New Roman"/>
                            <w:sz w:val="24"/>
                            <w:szCs w:val="24"/>
                            <w:lang w:val="en-US"/>
                          </w:rPr>
                          <m:t>)</m:t>
                        </m:r>
                      </m:num>
                      <m:den>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δ</m:t>
                            </m:r>
                          </m:e>
                          <m:sub>
                            <m:r>
                              <w:rPr>
                                <w:rFonts w:ascii="Cambria Math" w:eastAsia="Times New Roman" w:hAnsi="Cambria Math"/>
                                <w:sz w:val="24"/>
                                <w:szCs w:val="24"/>
                                <w:lang w:val="en-US"/>
                              </w:rPr>
                              <m:t>ih</m:t>
                            </m:r>
                          </m:sub>
                        </m:sSub>
                      </m:den>
                    </m:f>
                  </m:e>
                </m:nary>
              </m:e>
            </m:groupChr>
          </m:e>
          <m:lim>
            <m:sSub>
              <m:sSubPr>
                <m:ctrlPr>
                  <w:rPr>
                    <w:rFonts w:ascii="Cambria Math" w:eastAsia="Times New Roman" w:hAnsi="Times New Roman"/>
                    <w:i/>
                    <w:sz w:val="24"/>
                    <w:szCs w:val="24"/>
                    <w:lang w:val="en-US"/>
                  </w:rPr>
                </m:ctrlPr>
              </m:sSubPr>
              <m:e>
                <m: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C8</m:t>
                </m:r>
                <m:r>
                  <w:rPr>
                    <w:rFonts w:ascii="Cambria Math" w:eastAsia="Times New Roman" w:hAnsi="Times New Roman"/>
                    <w:sz w:val="24"/>
                    <w:szCs w:val="24"/>
                    <w:lang w:val="en-US"/>
                  </w:rPr>
                  <m:t>)</m:t>
                </m:r>
              </m:e>
              <m:sub>
                <m:r>
                  <w:rPr>
                    <w:rFonts w:ascii="Cambria Math" w:eastAsia="Times New Roman" w:hAnsi="Times New Roman"/>
                    <w:sz w:val="24"/>
                    <w:szCs w:val="24"/>
                    <w:lang w:val="en-US"/>
                  </w:rPr>
                  <m:t>i</m:t>
                </m:r>
              </m:sub>
            </m:sSub>
          </m:lim>
        </m:limLow>
      </m:oMath>
      <w:r w:rsidR="00424CC5">
        <w:rPr>
          <w:rFonts w:ascii="Times New Roman" w:eastAsia="Times New Roman" w:hAnsi="Times New Roman"/>
          <w:sz w:val="24"/>
          <w:szCs w:val="24"/>
          <w:lang w:val="en-US"/>
        </w:rPr>
        <w:t xml:space="preserve"> </w:t>
      </w:r>
      <w:r w:rsidR="00424CC5">
        <w:rPr>
          <w:rFonts w:ascii="Times New Roman" w:eastAsia="Times New Roman" w:hAnsi="Times New Roman"/>
          <w:sz w:val="24"/>
          <w:szCs w:val="24"/>
          <w:lang w:val="en-US"/>
        </w:rPr>
        <w:tab/>
      </w:r>
      <w:r w:rsidR="00424CC5">
        <w:rPr>
          <w:rFonts w:ascii="Times New Roman" w:eastAsia="Times New Roman" w:hAnsi="Times New Roman"/>
          <w:sz w:val="24"/>
          <w:szCs w:val="24"/>
          <w:lang w:val="en-US"/>
        </w:rPr>
        <w:tab/>
      </w:r>
      <w:r w:rsidR="003D2A62">
        <w:rPr>
          <w:rFonts w:ascii="Times New Roman" w:eastAsia="Times New Roman" w:hAnsi="Times New Roman"/>
          <w:sz w:val="24"/>
          <w:szCs w:val="24"/>
          <w:lang w:val="en-US"/>
        </w:rPr>
        <w:tab/>
      </w:r>
      <w:r w:rsidR="003D2A62">
        <w:rPr>
          <w:rFonts w:ascii="Times New Roman" w:eastAsia="Times New Roman" w:hAnsi="Times New Roman"/>
          <w:sz w:val="24"/>
          <w:szCs w:val="24"/>
          <w:lang w:val="en-US"/>
        </w:rPr>
        <w:tab/>
      </w:r>
      <w:r w:rsidR="003D2A62">
        <w:rPr>
          <w:rFonts w:ascii="Times New Roman" w:eastAsia="Times New Roman" w:hAnsi="Times New Roman"/>
          <w:sz w:val="24"/>
          <w:szCs w:val="24"/>
          <w:lang w:val="en-US"/>
        </w:rPr>
        <w:tab/>
        <w:t xml:space="preserve">  </w:t>
      </w:r>
      <w:r w:rsidR="003243B8">
        <w:rPr>
          <w:rFonts w:ascii="Times New Roman" w:eastAsia="Times New Roman" w:hAnsi="Times New Roman"/>
          <w:sz w:val="24"/>
          <w:szCs w:val="24"/>
          <w:lang w:val="en-US"/>
        </w:rPr>
        <w:t xml:space="preserve">            </w:t>
      </w:r>
      <w:r w:rsidR="003D2A62">
        <w:rPr>
          <w:rFonts w:ascii="Times New Roman" w:eastAsia="Times New Roman" w:hAnsi="Times New Roman"/>
          <w:sz w:val="24"/>
          <w:szCs w:val="24"/>
          <w:lang w:val="en-US"/>
        </w:rPr>
        <w:t xml:space="preserve">     (4</w:t>
      </w:r>
      <w:r w:rsidR="00EA4B58" w:rsidRPr="00325721">
        <w:rPr>
          <w:rFonts w:ascii="Times New Roman" w:eastAsia="Times New Roman" w:hAnsi="Times New Roman"/>
          <w:sz w:val="24"/>
          <w:szCs w:val="24"/>
          <w:lang w:val="en-US"/>
        </w:rPr>
        <w:t>)</w:t>
      </w:r>
    </w:p>
    <w:p w:rsidR="00424CC5" w:rsidRDefault="00424CC5" w:rsidP="00D02B5D">
      <w:pPr>
        <w:spacing w:line="360" w:lineRule="auto"/>
        <w:jc w:val="both"/>
        <w:rPr>
          <w:rFonts w:ascii="Times New Roman" w:eastAsia="Times New Roman" w:hAnsi="Times New Roman"/>
          <w:sz w:val="24"/>
          <w:szCs w:val="24"/>
          <w:lang w:val="en-US"/>
        </w:rPr>
      </w:pPr>
    </w:p>
    <w:p w:rsidR="00CB1EB4" w:rsidRPr="00325721" w:rsidRDefault="00CB1EB4" w:rsidP="00D02B5D">
      <w:pPr>
        <w:spacing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in which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i</m:t>
            </m:r>
          </m:sub>
        </m:sSub>
      </m:oMath>
      <w:r>
        <w:rPr>
          <w:rFonts w:ascii="Times New Roman" w:eastAsia="Times New Roman" w:hAnsi="Times New Roman"/>
          <w:sz w:val="24"/>
          <w:szCs w:val="24"/>
          <w:lang w:val="en-US"/>
        </w:rPr>
        <w:t xml:space="preserve"> and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h</m:t>
            </m:r>
          </m:sub>
        </m:sSub>
      </m:oMath>
      <w:r>
        <w:rPr>
          <w:rFonts w:ascii="Times New Roman" w:eastAsia="Times New Roman" w:hAnsi="Times New Roman"/>
          <w:sz w:val="24"/>
          <w:szCs w:val="24"/>
          <w:lang w:val="en-US"/>
        </w:rPr>
        <w:t xml:space="preserve"> are the shares </w:t>
      </w:r>
      <w:r w:rsidR="004C28F5">
        <w:rPr>
          <w:rFonts w:ascii="Times New Roman" w:eastAsia="Times New Roman" w:hAnsi="Times New Roman"/>
          <w:sz w:val="24"/>
          <w:szCs w:val="24"/>
          <w:lang w:val="en-US"/>
        </w:rPr>
        <w:t>of the internal distances of</w:t>
      </w:r>
      <w:r>
        <w:rPr>
          <w:rFonts w:ascii="Times New Roman" w:eastAsia="Times New Roman" w:hAnsi="Times New Roman"/>
          <w:sz w:val="24"/>
          <w:szCs w:val="24"/>
          <w:lang w:val="en-US"/>
        </w:rPr>
        <w:t xml:space="preserve"> </w:t>
      </w:r>
      <m:oMath>
        <m:r>
          <w:rPr>
            <w:rFonts w:ascii="Cambria Math" w:eastAsia="Times New Roman" w:hAnsi="Cambria Math"/>
            <w:sz w:val="24"/>
            <w:szCs w:val="24"/>
            <w:lang w:val="en-US"/>
          </w:rPr>
          <m:t>i</m:t>
        </m:r>
      </m:oMath>
      <w:r>
        <w:rPr>
          <w:rFonts w:ascii="Times New Roman" w:eastAsia="Times New Roman" w:hAnsi="Times New Roman"/>
          <w:sz w:val="24"/>
          <w:szCs w:val="24"/>
          <w:lang w:val="en-US"/>
        </w:rPr>
        <w:t xml:space="preserve"> and </w:t>
      </w:r>
      <m:oMath>
        <m:r>
          <w:rPr>
            <w:rFonts w:ascii="Cambria Math" w:eastAsia="Times New Roman" w:hAnsi="Cambria Math"/>
            <w:sz w:val="24"/>
            <w:szCs w:val="24"/>
            <w:lang w:val="en-US"/>
          </w:rPr>
          <m:t>h</m:t>
        </m:r>
      </m:oMath>
      <w:r w:rsidR="004C28F5">
        <w:rPr>
          <w:rFonts w:ascii="Times New Roman" w:eastAsia="Times New Roman" w:hAnsi="Times New Roman"/>
          <w:sz w:val="24"/>
          <w:szCs w:val="24"/>
          <w:lang w:val="en-US"/>
        </w:rPr>
        <w:t xml:space="preserve"> in the sum of all the internal distances, respectively.</w:t>
      </w:r>
    </w:p>
    <w:p w:rsidR="00E164E3" w:rsidRPr="00D02B5D" w:rsidRDefault="00CB1EB4" w:rsidP="00D02B5D">
      <w:pPr>
        <w:spacing w:line="360" w:lineRule="auto"/>
        <w:jc w:val="both"/>
        <w:rPr>
          <w:rFonts w:ascii="Times New Roman" w:eastAsia="Times New Roman" w:hAnsi="Times New Roman"/>
          <w:sz w:val="24"/>
          <w:szCs w:val="24"/>
          <w:lang w:val="en-US"/>
        </w:rPr>
      </w:pPr>
      <w:r w:rsidRPr="00CB1EB4">
        <w:rPr>
          <w:rFonts w:ascii="Times New Roman" w:eastAsia="Times New Roman" w:hAnsi="Times New Roman"/>
          <w:sz w:val="24"/>
          <w:szCs w:val="24"/>
          <w:lang w:val="en-US"/>
        </w:rPr>
        <w:lastRenderedPageBreak/>
        <w:t xml:space="preserve">Component </w:t>
      </w:r>
      <m:oMath>
        <m:r>
          <m:rPr>
            <m:sty m:val="p"/>
          </m:rPr>
          <w:rPr>
            <w:rFonts w:ascii="Cambria Math" w:eastAsia="Times New Roman" w:hAnsi="Cambria Math"/>
            <w:sz w:val="24"/>
            <w:szCs w:val="24"/>
            <w:lang w:val="en-US"/>
          </w:rPr>
          <m:t>(C5)</m:t>
        </m:r>
      </m:oMath>
      <w:r w:rsidRPr="00CB1EB4">
        <w:rPr>
          <w:rFonts w:ascii="Times New Roman" w:eastAsia="Times New Roman" w:hAnsi="Times New Roman"/>
          <w:sz w:val="24"/>
          <w:szCs w:val="24"/>
          <w:lang w:val="en-US"/>
        </w:rPr>
        <w:t xml:space="preserve"> is similar to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C1</m:t>
        </m:r>
        <m:r>
          <w:rPr>
            <w:rFonts w:ascii="Cambria Math" w:eastAsia="Times New Roman" w:hAnsi="Cambria Math"/>
            <w:sz w:val="24"/>
            <w:szCs w:val="24"/>
            <w:lang w:val="en-US"/>
          </w:rPr>
          <m:t>)</m:t>
        </m:r>
      </m:oMath>
      <w:r w:rsidRPr="00CB1EB4">
        <w:rPr>
          <w:rFonts w:ascii="Times New Roman" w:eastAsia="Times New Roman" w:hAnsi="Times New Roman"/>
          <w:sz w:val="24"/>
          <w:szCs w:val="24"/>
          <w:lang w:val="en-US"/>
        </w:rPr>
        <w:t xml:space="preserve"> in equation (3) but instead of </w:t>
      </w:r>
      <m:oMath>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1</m:t>
            </m:r>
          </m:num>
          <m:den>
            <m:r>
              <w:rPr>
                <w:rFonts w:ascii="Cambria Math" w:eastAsia="Times New Roman" w:hAnsi="Cambria Math"/>
                <w:sz w:val="24"/>
                <w:szCs w:val="24"/>
                <w:lang w:val="en-US"/>
              </w:rPr>
              <m:t>N</m:t>
            </m:r>
          </m:den>
        </m:f>
      </m:oMath>
      <w:r w:rsidR="005B409C">
        <w:rPr>
          <w:rFonts w:ascii="Times New Roman" w:eastAsia="Times New Roman" w:hAnsi="Times New Roman"/>
          <w:sz w:val="24"/>
          <w:szCs w:val="24"/>
          <w:lang w:val="en-US"/>
        </w:rPr>
        <w:t xml:space="preserve"> we assume as </w:t>
      </w:r>
      <w:r w:rsidR="005B409C" w:rsidRPr="000C1475">
        <w:rPr>
          <w:rFonts w:ascii="Times New Roman" w:eastAsia="Times New Roman" w:hAnsi="Times New Roman"/>
          <w:sz w:val="24"/>
          <w:szCs w:val="24"/>
          <w:lang w:val="en-US"/>
        </w:rPr>
        <w:t xml:space="preserve">reference the share of </w:t>
      </w:r>
      <m:oMath>
        <m:r>
          <w:rPr>
            <w:rFonts w:ascii="Cambria Math" w:eastAsia="Times New Roman" w:hAnsi="Cambria Math"/>
            <w:sz w:val="24"/>
            <w:szCs w:val="24"/>
            <w:lang w:val="en-US"/>
          </w:rPr>
          <m:t>i</m:t>
        </m:r>
      </m:oMath>
      <w:r w:rsidR="005B409C" w:rsidRPr="000C1475">
        <w:rPr>
          <w:rFonts w:ascii="Times New Roman" w:eastAsia="Times New Roman" w:hAnsi="Times New Roman"/>
          <w:sz w:val="24"/>
          <w:szCs w:val="24"/>
          <w:lang w:val="en-US"/>
        </w:rPr>
        <w:t xml:space="preserve"> in terms of </w:t>
      </w:r>
      <w:r w:rsidR="00704725" w:rsidRPr="000C1475">
        <w:rPr>
          <w:rFonts w:ascii="Times New Roman" w:eastAsia="Times New Roman" w:hAnsi="Times New Roman"/>
          <w:sz w:val="24"/>
          <w:szCs w:val="24"/>
          <w:lang w:val="en-US"/>
        </w:rPr>
        <w:t>its internal distance</w:t>
      </w:r>
      <w:r w:rsidR="005B409C" w:rsidRPr="000C1475">
        <w:rPr>
          <w:rFonts w:ascii="Times New Roman" w:eastAsia="Times New Roman" w:hAnsi="Times New Roman"/>
          <w:sz w:val="24"/>
          <w:szCs w:val="24"/>
          <w:lang w:val="en-US"/>
        </w:rPr>
        <w:t xml:space="preserve">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Cambria Math" w:eastAsia="Times New Roman" w:hAnsi="Cambria Math"/>
                <w:sz w:val="24"/>
                <w:szCs w:val="24"/>
                <w:lang w:val="en-US"/>
              </w:rPr>
              <m:t>i</m:t>
            </m:r>
          </m:sub>
        </m:sSub>
      </m:oMath>
      <w:r w:rsidR="005B409C" w:rsidRPr="000C1475">
        <w:rPr>
          <w:rFonts w:ascii="Times New Roman" w:eastAsia="Times New Roman" w:hAnsi="Times New Roman"/>
          <w:sz w:val="24"/>
          <w:szCs w:val="24"/>
          <w:lang w:val="en-US"/>
        </w:rPr>
        <w:t>)</w:t>
      </w:r>
      <w:r w:rsidR="00A05757" w:rsidRPr="000C1475">
        <w:rPr>
          <w:rFonts w:ascii="Times New Roman" w:eastAsia="Times New Roman" w:hAnsi="Times New Roman"/>
          <w:sz w:val="24"/>
          <w:szCs w:val="24"/>
          <w:lang w:val="en-US"/>
        </w:rPr>
        <w:t>, which means that we are using internal distance as a proxy for area</w:t>
      </w:r>
      <w:r w:rsidR="005B409C" w:rsidRPr="000C1475">
        <w:rPr>
          <w:rFonts w:ascii="Times New Roman" w:eastAsia="Times New Roman" w:hAnsi="Times New Roman"/>
          <w:sz w:val="24"/>
          <w:szCs w:val="24"/>
          <w:lang w:val="en-US"/>
        </w:rPr>
        <w:t xml:space="preserve">. </w:t>
      </w:r>
      <w:r w:rsidR="00E164E3" w:rsidRPr="000C1475">
        <w:rPr>
          <w:rFonts w:ascii="Times New Roman" w:eastAsia="Times New Roman" w:hAnsi="Times New Roman"/>
          <w:sz w:val="24"/>
          <w:szCs w:val="24"/>
          <w:lang w:val="en-US"/>
        </w:rPr>
        <w:t xml:space="preserve">Considering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C6</m:t>
        </m:r>
        <m:r>
          <w:rPr>
            <w:rFonts w:ascii="Cambria Math" w:eastAsia="Times New Roman" w:hAnsi="Cambria Math"/>
            <w:sz w:val="24"/>
            <w:szCs w:val="24"/>
            <w:lang w:val="en-US"/>
          </w:rPr>
          <m:t>)</m:t>
        </m:r>
      </m:oMath>
      <w:r w:rsidR="00E164E3" w:rsidRPr="000C1475">
        <w:rPr>
          <w:rFonts w:ascii="Times New Roman" w:eastAsia="Times New Roman" w:hAnsi="Times New Roman"/>
          <w:sz w:val="24"/>
          <w:szCs w:val="24"/>
          <w:lang w:val="en-US"/>
        </w:rPr>
        <w:t xml:space="preserve">, we can verify that, in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C6.</m:t>
        </m:r>
        <m:r>
          <w:rPr>
            <w:rFonts w:ascii="Cambria Math" w:eastAsia="Times New Roman" w:hAnsi="Cambria Math"/>
            <w:sz w:val="24"/>
            <w:szCs w:val="24"/>
            <w:lang w:val="en-US"/>
          </w:rPr>
          <m:t>1)</m:t>
        </m:r>
      </m:oMath>
      <w:r w:rsidR="00E164E3" w:rsidRPr="000C1475">
        <w:rPr>
          <w:rFonts w:ascii="Times New Roman" w:eastAsia="Times New Roman" w:hAnsi="Times New Roman"/>
          <w:sz w:val="24"/>
          <w:szCs w:val="24"/>
          <w:lang w:val="en-US"/>
        </w:rPr>
        <w:t>, the countries are ranked according with the excess the</w:t>
      </w:r>
      <w:r w:rsidR="007A02DC" w:rsidRPr="000C1475">
        <w:rPr>
          <w:rFonts w:ascii="Times New Roman" w:eastAsia="Times New Roman" w:hAnsi="Times New Roman"/>
          <w:sz w:val="24"/>
          <w:szCs w:val="24"/>
          <w:lang w:val="en-US"/>
        </w:rPr>
        <w:t>y</w:t>
      </w:r>
      <w:r w:rsidR="00E164E3" w:rsidRPr="000C1475">
        <w:rPr>
          <w:rFonts w:ascii="Times New Roman" w:eastAsia="Times New Roman" w:hAnsi="Times New Roman"/>
          <w:sz w:val="24"/>
          <w:szCs w:val="24"/>
          <w:lang w:val="en-US"/>
        </w:rPr>
        <w:t xml:space="preserve"> exhibit vis-à-vis</w:t>
      </w:r>
      <w:r w:rsidR="00E164E3" w:rsidRPr="002E1051">
        <w:rPr>
          <w:rFonts w:ascii="Times New Roman" w:eastAsia="Times New Roman" w:hAnsi="Times New Roman"/>
          <w:sz w:val="24"/>
          <w:szCs w:val="24"/>
          <w:lang w:val="en-US"/>
        </w:rPr>
        <w:t xml:space="preserve"> their share in spatial terms. A positive value is </w:t>
      </w:r>
      <w:r w:rsidR="005F393A" w:rsidRPr="002E1051">
        <w:rPr>
          <w:rFonts w:ascii="Times New Roman" w:eastAsia="Times New Roman" w:hAnsi="Times New Roman"/>
          <w:sz w:val="24"/>
          <w:szCs w:val="24"/>
          <w:lang w:val="en-US"/>
        </w:rPr>
        <w:t xml:space="preserve">thus </w:t>
      </w:r>
      <w:r w:rsidR="00E164E3" w:rsidRPr="002E1051">
        <w:rPr>
          <w:rFonts w:ascii="Times New Roman" w:eastAsia="Times New Roman" w:hAnsi="Times New Roman"/>
          <w:sz w:val="24"/>
          <w:szCs w:val="24"/>
          <w:lang w:val="en-US"/>
        </w:rPr>
        <w:t>obtained when the country captures a high</w:t>
      </w:r>
      <w:r w:rsidR="003243B8">
        <w:rPr>
          <w:rFonts w:ascii="Times New Roman" w:eastAsia="Times New Roman" w:hAnsi="Times New Roman"/>
          <w:sz w:val="24"/>
          <w:szCs w:val="24"/>
          <w:lang w:val="en-US"/>
        </w:rPr>
        <w:t>er</w:t>
      </w:r>
      <w:r w:rsidR="00E164E3" w:rsidRPr="002E1051">
        <w:rPr>
          <w:rFonts w:ascii="Times New Roman" w:eastAsia="Times New Roman" w:hAnsi="Times New Roman"/>
          <w:sz w:val="24"/>
          <w:szCs w:val="24"/>
          <w:lang w:val="en-US"/>
        </w:rPr>
        <w:t xml:space="preserve"> proportion of economic activity than that it has in terms of area. The interpretation of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C7</m:t>
        </m:r>
        <m:r>
          <w:rPr>
            <w:rFonts w:ascii="Cambria Math" w:eastAsia="Times New Roman" w:hAnsi="Cambria Math"/>
            <w:sz w:val="24"/>
            <w:szCs w:val="24"/>
            <w:lang w:val="en-US"/>
          </w:rPr>
          <m:t>)</m:t>
        </m:r>
      </m:oMath>
      <w:r w:rsidR="00E164E3" w:rsidRPr="002E1051">
        <w:rPr>
          <w:rFonts w:ascii="Times New Roman" w:eastAsia="Times New Roman" w:hAnsi="Times New Roman"/>
          <w:sz w:val="24"/>
          <w:szCs w:val="24"/>
          <w:lang w:val="en-US"/>
        </w:rPr>
        <w:t xml:space="preserve"> </w:t>
      </w:r>
      <w:r w:rsidR="007A02DC" w:rsidRPr="002E1051">
        <w:rPr>
          <w:rFonts w:ascii="Times New Roman" w:eastAsia="Times New Roman" w:hAnsi="Times New Roman"/>
          <w:sz w:val="24"/>
          <w:szCs w:val="24"/>
          <w:lang w:val="en-US"/>
        </w:rPr>
        <w:t xml:space="preserve">is </w:t>
      </w:r>
      <w:r w:rsidR="00E164E3" w:rsidRPr="002E1051">
        <w:rPr>
          <w:rFonts w:ascii="Times New Roman" w:eastAsia="Times New Roman" w:hAnsi="Times New Roman"/>
          <w:sz w:val="24"/>
          <w:szCs w:val="24"/>
          <w:lang w:val="en-US"/>
        </w:rPr>
        <w:t>also</w:t>
      </w:r>
      <w:r w:rsidR="007A02DC" w:rsidRPr="002E1051">
        <w:rPr>
          <w:rFonts w:ascii="Times New Roman" w:eastAsia="Times New Roman" w:hAnsi="Times New Roman"/>
          <w:sz w:val="24"/>
          <w:szCs w:val="24"/>
          <w:lang w:val="en-US"/>
        </w:rPr>
        <w:t xml:space="preserve"> different from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C3</m:t>
        </m:r>
        <m:r>
          <w:rPr>
            <w:rFonts w:ascii="Cambria Math" w:eastAsia="Times New Roman" w:hAnsi="Cambria Math"/>
            <w:sz w:val="24"/>
            <w:szCs w:val="24"/>
            <w:lang w:val="en-US"/>
          </w:rPr>
          <m:t>)</m:t>
        </m:r>
      </m:oMath>
      <w:r w:rsidR="007A02DC" w:rsidRPr="002E1051">
        <w:rPr>
          <w:rFonts w:ascii="Times New Roman" w:eastAsia="Times New Roman" w:hAnsi="Times New Roman"/>
          <w:sz w:val="24"/>
          <w:szCs w:val="24"/>
          <w:lang w:val="en-US"/>
        </w:rPr>
        <w:t xml:space="preserve"> in equation (</w:t>
      </w:r>
      <w:r w:rsidR="007F6B2C">
        <w:rPr>
          <w:rFonts w:ascii="Times New Roman" w:eastAsia="Times New Roman" w:hAnsi="Times New Roman"/>
          <w:sz w:val="24"/>
          <w:szCs w:val="24"/>
          <w:lang w:val="en-US"/>
        </w:rPr>
        <w:t>3</w:t>
      </w:r>
      <w:r w:rsidR="007A02DC" w:rsidRPr="002E1051">
        <w:rPr>
          <w:rFonts w:ascii="Times New Roman" w:eastAsia="Times New Roman" w:hAnsi="Times New Roman"/>
          <w:sz w:val="24"/>
          <w:szCs w:val="24"/>
          <w:lang w:val="en-US"/>
        </w:rPr>
        <w:t xml:space="preserve">). </w:t>
      </w:r>
      <w:r w:rsidR="000E2E5C" w:rsidRPr="002E1051">
        <w:rPr>
          <w:rFonts w:ascii="Times New Roman" w:eastAsia="Times New Roman" w:hAnsi="Times New Roman"/>
          <w:sz w:val="24"/>
          <w:szCs w:val="24"/>
          <w:lang w:val="en-US"/>
        </w:rPr>
        <w:t>Now, the</w:t>
      </w:r>
      <w:r w:rsidR="00E164E3" w:rsidRPr="002E1051">
        <w:rPr>
          <w:rFonts w:ascii="Times New Roman" w:eastAsia="Times New Roman" w:hAnsi="Times New Roman"/>
          <w:sz w:val="24"/>
          <w:szCs w:val="24"/>
          <w:lang w:val="en-US"/>
        </w:rPr>
        <w:t xml:space="preserve"> distance</w:t>
      </w:r>
      <w:r w:rsidR="000E2E5C" w:rsidRPr="002E1051">
        <w:rPr>
          <w:rFonts w:ascii="Times New Roman" w:eastAsia="Times New Roman" w:hAnsi="Times New Roman"/>
          <w:sz w:val="24"/>
          <w:szCs w:val="24"/>
          <w:lang w:val="en-US"/>
        </w:rPr>
        <w:t>s</w:t>
      </w:r>
      <w:r w:rsidR="00E164E3" w:rsidRPr="002E1051">
        <w:rPr>
          <w:rFonts w:ascii="Times New Roman" w:eastAsia="Times New Roman" w:hAnsi="Times New Roman"/>
          <w:sz w:val="24"/>
          <w:szCs w:val="24"/>
          <w:lang w:val="en-US"/>
        </w:rPr>
        <w:t xml:space="preserve"> to the remaining countries are not equally weighted. Instead, each </w:t>
      </w:r>
      <w:r w:rsidR="000E2E5C" w:rsidRPr="002E1051">
        <w:rPr>
          <w:rFonts w:ascii="Times New Roman" w:eastAsia="Times New Roman" w:hAnsi="Times New Roman"/>
          <w:sz w:val="24"/>
          <w:szCs w:val="24"/>
          <w:lang w:val="en-US"/>
        </w:rPr>
        <w:t xml:space="preserve">destination </w:t>
      </w:r>
      <w:r w:rsidR="00E164E3" w:rsidRPr="002E1051">
        <w:rPr>
          <w:rFonts w:ascii="Times New Roman" w:eastAsia="Times New Roman" w:hAnsi="Times New Roman"/>
          <w:sz w:val="24"/>
          <w:szCs w:val="24"/>
          <w:lang w:val="en-US"/>
        </w:rPr>
        <w:t>country is weighted by</w:t>
      </w:r>
      <w:r w:rsidR="00A05757">
        <w:rPr>
          <w:rFonts w:ascii="Times New Roman" w:eastAsia="Times New Roman" w:hAnsi="Times New Roman"/>
          <w:sz w:val="24"/>
          <w:szCs w:val="24"/>
          <w:lang w:val="en-US"/>
        </w:rPr>
        <w:t xml:space="preserve"> </w:t>
      </w: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ρ</m:t>
            </m:r>
          </m:e>
          <m:sub>
            <m:r>
              <w:rPr>
                <w:rFonts w:ascii="Times New Roman" w:eastAsia="Times New Roman" w:hAnsi="Cambria Math"/>
                <w:sz w:val="24"/>
                <w:szCs w:val="24"/>
                <w:lang w:val="en-US"/>
              </w:rPr>
              <m:t>h</m:t>
            </m:r>
          </m:sub>
        </m:sSub>
      </m:oMath>
      <w:r w:rsidR="00CF69E6" w:rsidRPr="002E1051">
        <w:rPr>
          <w:rFonts w:ascii="Times New Roman" w:eastAsia="Times New Roman" w:hAnsi="Times New Roman"/>
          <w:sz w:val="24"/>
          <w:szCs w:val="24"/>
          <w:lang w:val="en-US"/>
        </w:rPr>
        <w:t>.</w:t>
      </w:r>
      <w:r w:rsidR="00E164E3" w:rsidRPr="002E1051">
        <w:rPr>
          <w:rFonts w:ascii="Times New Roman" w:eastAsia="Times New Roman" w:hAnsi="Times New Roman"/>
          <w:sz w:val="24"/>
          <w:szCs w:val="24"/>
          <w:lang w:val="en-US"/>
        </w:rPr>
        <w:t xml:space="preserve"> </w:t>
      </w:r>
      <w:r w:rsidR="000E2E5C" w:rsidRPr="002E1051">
        <w:rPr>
          <w:rFonts w:ascii="Times New Roman" w:eastAsia="Times New Roman" w:hAnsi="Times New Roman"/>
          <w:sz w:val="24"/>
          <w:szCs w:val="24"/>
          <w:lang w:val="en-US"/>
        </w:rPr>
        <w:t xml:space="preserve">Finally, </w:t>
      </w:r>
      <m:oMath>
        <m:r>
          <w:rPr>
            <w:rFonts w:ascii="Cambria Math" w:eastAsia="Times New Roman" w:hAnsi="Cambria Math"/>
            <w:sz w:val="24"/>
            <w:szCs w:val="24"/>
            <w:lang w:val="en-US"/>
          </w:rPr>
          <m:t>(</m:t>
        </m:r>
        <m:r>
          <m:rPr>
            <m:sty m:val="p"/>
          </m:rPr>
          <w:rPr>
            <w:rFonts w:ascii="Cambria Math" w:eastAsia="Times New Roman" w:hAnsi="Cambria Math"/>
            <w:sz w:val="24"/>
            <w:szCs w:val="24"/>
            <w:lang w:val="en-US"/>
          </w:rPr>
          <m:t>C8</m:t>
        </m:r>
        <m:r>
          <w:rPr>
            <w:rFonts w:ascii="Cambria Math" w:eastAsia="Times New Roman" w:hAnsi="Cambria Math"/>
            <w:sz w:val="24"/>
            <w:szCs w:val="24"/>
            <w:lang w:val="en-US"/>
          </w:rPr>
          <m:t>)</m:t>
        </m:r>
      </m:oMath>
      <w:r w:rsidR="000E2E5C" w:rsidRPr="002E1051">
        <w:rPr>
          <w:rFonts w:ascii="Times New Roman" w:eastAsia="Times New Roman" w:hAnsi="Times New Roman"/>
          <w:sz w:val="24"/>
          <w:szCs w:val="24"/>
          <w:lang w:val="en-US"/>
        </w:rPr>
        <w:t xml:space="preserve"> evaluates the geographical adj</w:t>
      </w:r>
      <w:r w:rsidR="005F393A" w:rsidRPr="002E1051">
        <w:rPr>
          <w:rFonts w:ascii="Times New Roman" w:eastAsia="Times New Roman" w:hAnsi="Times New Roman"/>
          <w:sz w:val="24"/>
          <w:szCs w:val="24"/>
          <w:lang w:val="en-US"/>
        </w:rPr>
        <w:t>usted external economic effect.</w:t>
      </w:r>
      <w:r w:rsidR="000E2E5C" w:rsidRPr="002E1051">
        <w:rPr>
          <w:rFonts w:ascii="Times New Roman" w:eastAsia="Times New Roman" w:hAnsi="Times New Roman"/>
          <w:sz w:val="24"/>
          <w:szCs w:val="24"/>
          <w:lang w:val="en-US"/>
        </w:rPr>
        <w:t xml:space="preserve"> This component assumes a positive value if </w:t>
      </w:r>
      <w:r w:rsidR="007A02DC" w:rsidRPr="002E1051">
        <w:rPr>
          <w:rFonts w:ascii="Times New Roman" w:eastAsia="Times New Roman" w:hAnsi="Times New Roman"/>
          <w:sz w:val="24"/>
          <w:szCs w:val="24"/>
          <w:lang w:val="en-US"/>
        </w:rPr>
        <w:t>the countries close</w:t>
      </w:r>
      <w:r w:rsidR="005F393A" w:rsidRPr="002E1051">
        <w:rPr>
          <w:rFonts w:ascii="Times New Roman" w:eastAsia="Times New Roman" w:hAnsi="Times New Roman"/>
          <w:sz w:val="24"/>
          <w:szCs w:val="24"/>
          <w:lang w:val="en-US"/>
        </w:rPr>
        <w:t>r</w:t>
      </w:r>
      <w:r w:rsidR="007A02DC" w:rsidRPr="002E1051">
        <w:rPr>
          <w:rFonts w:ascii="Times New Roman" w:eastAsia="Times New Roman" w:hAnsi="Times New Roman"/>
          <w:sz w:val="24"/>
          <w:szCs w:val="24"/>
          <w:lang w:val="en-US"/>
        </w:rPr>
        <w:t xml:space="preserve"> to </w:t>
      </w:r>
      <m:oMath>
        <m:r>
          <w:rPr>
            <w:rFonts w:ascii="Cambria Math" w:eastAsia="Times New Roman" w:hAnsi="Cambria Math"/>
            <w:sz w:val="24"/>
            <w:szCs w:val="24"/>
            <w:lang w:val="en-US"/>
          </w:rPr>
          <m:t>i</m:t>
        </m:r>
      </m:oMath>
      <w:r w:rsidR="007A02DC" w:rsidRPr="002E1051">
        <w:rPr>
          <w:rFonts w:ascii="Times New Roman" w:eastAsia="Times New Roman" w:hAnsi="Times New Roman"/>
          <w:sz w:val="24"/>
          <w:szCs w:val="24"/>
          <w:lang w:val="en-US"/>
        </w:rPr>
        <w:t xml:space="preserve"> have a higher share of economic activity than they have in spatial terms</w:t>
      </w:r>
      <w:r w:rsidR="000E2E5C" w:rsidRPr="002E1051">
        <w:rPr>
          <w:rFonts w:ascii="Times New Roman" w:eastAsia="Times New Roman" w:hAnsi="Times New Roman"/>
          <w:sz w:val="24"/>
          <w:szCs w:val="24"/>
          <w:lang w:val="en-US"/>
        </w:rPr>
        <w:t>.</w:t>
      </w:r>
      <w:r w:rsidR="000E2E5C" w:rsidRPr="00D02B5D">
        <w:rPr>
          <w:rFonts w:ascii="Times New Roman" w:eastAsia="Times New Roman" w:hAnsi="Times New Roman"/>
          <w:sz w:val="24"/>
          <w:szCs w:val="24"/>
          <w:lang w:val="en-US"/>
        </w:rPr>
        <w:t xml:space="preserve">  </w:t>
      </w:r>
    </w:p>
    <w:p w:rsidR="000E2E5C" w:rsidRPr="00D02B5D" w:rsidRDefault="000E2E5C" w:rsidP="00D02B5D">
      <w:pPr>
        <w:spacing w:line="360" w:lineRule="auto"/>
        <w:jc w:val="both"/>
        <w:rPr>
          <w:rFonts w:ascii="Times New Roman" w:eastAsia="Times New Roman" w:hAnsi="Times New Roman"/>
          <w:sz w:val="24"/>
          <w:szCs w:val="24"/>
          <w:lang w:val="en-US"/>
        </w:rPr>
      </w:pPr>
    </w:p>
    <w:p w:rsidR="00D02B5D" w:rsidRDefault="00550E74" w:rsidP="00D02B5D">
      <w:pPr>
        <w:spacing w:line="360" w:lineRule="auto"/>
        <w:jc w:val="both"/>
        <w:rPr>
          <w:rFonts w:ascii="Times New Roman" w:hAnsi="Times New Roman"/>
          <w:sz w:val="24"/>
          <w:szCs w:val="24"/>
          <w:lang w:val="en-US"/>
        </w:rPr>
      </w:pPr>
      <w:r w:rsidRPr="00EC022B">
        <w:rPr>
          <w:rFonts w:ascii="Times New Roman" w:hAnsi="Times New Roman"/>
          <w:b/>
          <w:sz w:val="24"/>
          <w:szCs w:val="24"/>
          <w:lang w:val="en-US"/>
        </w:rPr>
        <w:t>3. An Empirical Example</w:t>
      </w:r>
    </w:p>
    <w:p w:rsidR="00D02B5D" w:rsidRDefault="00D02B5D" w:rsidP="00D02B5D">
      <w:pPr>
        <w:spacing w:line="360" w:lineRule="auto"/>
        <w:jc w:val="both"/>
        <w:rPr>
          <w:rFonts w:ascii="Times New Roman" w:hAnsi="Times New Roman"/>
          <w:sz w:val="24"/>
          <w:szCs w:val="24"/>
          <w:lang w:val="en-US"/>
        </w:rPr>
      </w:pPr>
    </w:p>
    <w:p w:rsidR="00114990" w:rsidRDefault="00114990" w:rsidP="000E4765">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In order to illustrate the method discussed in the previous section, we calculate the centrality level for a group of 171 countries. Using data from World Bank, we consider information on GDP for 2011.</w:t>
      </w:r>
      <w:r w:rsidR="000E4765">
        <w:rPr>
          <w:rFonts w:ascii="Times New Roman" w:hAnsi="Times New Roman"/>
          <w:sz w:val="24"/>
          <w:szCs w:val="24"/>
          <w:lang w:val="en-US"/>
        </w:rPr>
        <w:t xml:space="preserve"> </w:t>
      </w:r>
      <w:r w:rsidR="003243B8">
        <w:rPr>
          <w:rFonts w:ascii="Times New Roman" w:hAnsi="Times New Roman"/>
          <w:sz w:val="24"/>
          <w:szCs w:val="24"/>
          <w:lang w:val="en-US"/>
        </w:rPr>
        <w:t>Internal and external d</w:t>
      </w:r>
      <w:r w:rsidR="000E4765" w:rsidRPr="000E4765">
        <w:rPr>
          <w:rFonts w:ascii="Times New Roman" w:hAnsi="Times New Roman"/>
          <w:sz w:val="24"/>
          <w:szCs w:val="24"/>
          <w:lang w:val="en-US"/>
        </w:rPr>
        <w:t xml:space="preserve">istances </w:t>
      </w:r>
      <w:r w:rsidR="000E4765">
        <w:rPr>
          <w:rFonts w:ascii="Times New Roman" w:hAnsi="Times New Roman"/>
          <w:sz w:val="24"/>
          <w:szCs w:val="24"/>
          <w:lang w:val="en-US"/>
        </w:rPr>
        <w:t xml:space="preserve">are </w:t>
      </w:r>
      <w:r w:rsidR="000E4765" w:rsidRPr="000E4765">
        <w:rPr>
          <w:rFonts w:ascii="Times New Roman" w:hAnsi="Times New Roman"/>
          <w:sz w:val="24"/>
          <w:szCs w:val="24"/>
          <w:lang w:val="en-US"/>
        </w:rPr>
        <w:t xml:space="preserve">obtained from CEPII. Thus, the </w:t>
      </w:r>
      <w:r w:rsidR="000E4765" w:rsidRPr="0042055B">
        <w:rPr>
          <w:rFonts w:ascii="Times New Roman" w:hAnsi="Times New Roman"/>
          <w:sz w:val="24"/>
          <w:szCs w:val="24"/>
          <w:lang w:val="en-US"/>
        </w:rPr>
        <w:t xml:space="preserve">following methodological options are considered: (i) geodesic distances; (ii) external distances between the largest cities; (iii) internal distances calculated as </w:t>
      </w:r>
      <m:oMath>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3</m:t>
            </m:r>
          </m:den>
        </m:f>
        <m:rad>
          <m:radPr>
            <m:degHide m:val="on"/>
            <m:ctrlPr>
              <w:rPr>
                <w:rFonts w:ascii="Cambria Math" w:eastAsia="Times New Roman" w:hAnsi="Cambria Math"/>
                <w:i/>
                <w:sz w:val="24"/>
                <w:szCs w:val="24"/>
                <w:lang w:val="en-US"/>
              </w:rPr>
            </m:ctrlPr>
          </m:radPr>
          <m:deg/>
          <m:e>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ψ</m:t>
                    </m:r>
                  </m:e>
                  <m:sub>
                    <m:r>
                      <w:rPr>
                        <w:rFonts w:ascii="Cambria Math" w:eastAsia="Times New Roman" w:hAnsi="Cambria Math"/>
                        <w:sz w:val="24"/>
                        <w:szCs w:val="24"/>
                        <w:lang w:val="en-US"/>
                      </w:rPr>
                      <m:t>i</m:t>
                    </m:r>
                  </m:sub>
                </m:sSub>
              </m:num>
              <m:den>
                <m:r>
                  <w:rPr>
                    <w:rFonts w:ascii="Cambria Math" w:eastAsia="Times New Roman" w:hAnsi="Cambria Math"/>
                    <w:sz w:val="24"/>
                    <w:szCs w:val="24"/>
                    <w:lang w:val="en-US"/>
                  </w:rPr>
                  <m:t>π</m:t>
                </m:r>
              </m:den>
            </m:f>
          </m:e>
        </m:rad>
      </m:oMath>
      <w:r w:rsidR="00CB1EB4" w:rsidRPr="0042055B">
        <w:rPr>
          <w:rFonts w:ascii="Times New Roman" w:hAnsi="Times New Roman"/>
          <w:sz w:val="24"/>
          <w:szCs w:val="24"/>
          <w:lang w:val="en-US"/>
        </w:rPr>
        <w:t xml:space="preserve"> (Mayer and Zignago, 2011). </w:t>
      </w:r>
      <w:r w:rsidRPr="0042055B">
        <w:rPr>
          <w:rFonts w:ascii="Times New Roman" w:hAnsi="Times New Roman"/>
          <w:sz w:val="24"/>
          <w:szCs w:val="24"/>
          <w:lang w:val="en-US"/>
        </w:rPr>
        <w:t>Table 1 shows the aggregate centrality index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oMath>
      <w:r w:rsidRPr="0042055B">
        <w:rPr>
          <w:rFonts w:ascii="Times New Roman" w:hAnsi="Times New Roman"/>
          <w:sz w:val="24"/>
          <w:szCs w:val="24"/>
          <w:lang w:val="en-US"/>
        </w:rPr>
        <w:t>) for each of these countries.</w:t>
      </w:r>
    </w:p>
    <w:p w:rsidR="00D02B5D" w:rsidRDefault="00D02B5D" w:rsidP="00D02B5D">
      <w:pPr>
        <w:spacing w:line="360" w:lineRule="auto"/>
        <w:jc w:val="both"/>
        <w:rPr>
          <w:rFonts w:ascii="Times New Roman" w:hAnsi="Times New Roman"/>
          <w:sz w:val="24"/>
          <w:szCs w:val="24"/>
          <w:lang w:val="en-US"/>
        </w:rPr>
      </w:pPr>
    </w:p>
    <w:p w:rsidR="00114990" w:rsidRDefault="00114990" w:rsidP="00114990">
      <w:pPr>
        <w:spacing w:line="360" w:lineRule="auto"/>
        <w:jc w:val="center"/>
        <w:rPr>
          <w:rFonts w:ascii="Times New Roman" w:hAnsi="Times New Roman"/>
          <w:sz w:val="24"/>
          <w:szCs w:val="24"/>
          <w:lang w:val="en-US"/>
        </w:rPr>
      </w:pPr>
      <w:r>
        <w:rPr>
          <w:rFonts w:ascii="Times New Roman" w:hAnsi="Times New Roman"/>
          <w:sz w:val="24"/>
          <w:szCs w:val="24"/>
          <w:lang w:val="en-US"/>
        </w:rPr>
        <w:t>[Insert Table 1 here]</w:t>
      </w:r>
    </w:p>
    <w:p w:rsidR="00114990" w:rsidRDefault="00114990" w:rsidP="00D02B5D">
      <w:pPr>
        <w:spacing w:line="360" w:lineRule="auto"/>
        <w:jc w:val="both"/>
        <w:rPr>
          <w:rFonts w:ascii="Times New Roman" w:hAnsi="Times New Roman"/>
          <w:sz w:val="24"/>
          <w:szCs w:val="24"/>
          <w:lang w:val="en-US"/>
        </w:rPr>
      </w:pPr>
    </w:p>
    <w:p w:rsidR="00C1251A" w:rsidRPr="002E1051" w:rsidRDefault="0076219C" w:rsidP="00D02B5D">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Let us retain four main results</w:t>
      </w:r>
      <w:r w:rsidR="007A02DC" w:rsidRPr="002E1051">
        <w:rPr>
          <w:rFonts w:ascii="Times New Roman" w:hAnsi="Times New Roman"/>
          <w:sz w:val="24"/>
          <w:szCs w:val="24"/>
          <w:lang w:val="en-US"/>
        </w:rPr>
        <w:t xml:space="preserve"> from this evidence</w:t>
      </w:r>
      <w:r w:rsidRPr="002E1051">
        <w:rPr>
          <w:rFonts w:ascii="Times New Roman" w:hAnsi="Times New Roman"/>
          <w:sz w:val="24"/>
          <w:szCs w:val="24"/>
          <w:lang w:val="en-US"/>
        </w:rPr>
        <w:t>. First, there is an accentuated difference between the centrality levels of the most central countries and the remaining ones. In fact, only the sixth first countries exhibit a centrality index above 70% of the maximum value</w:t>
      </w:r>
      <w:r w:rsidR="00B02515" w:rsidRPr="002E1051">
        <w:rPr>
          <w:rFonts w:ascii="Times New Roman" w:hAnsi="Times New Roman"/>
          <w:sz w:val="24"/>
          <w:szCs w:val="24"/>
          <w:lang w:val="en-US"/>
        </w:rPr>
        <w:t xml:space="preserve"> (Belgium)</w:t>
      </w:r>
      <w:r w:rsidRPr="002E1051">
        <w:rPr>
          <w:rFonts w:ascii="Times New Roman" w:hAnsi="Times New Roman"/>
          <w:sz w:val="24"/>
          <w:szCs w:val="24"/>
          <w:lang w:val="en-US"/>
        </w:rPr>
        <w:t xml:space="preserve">. Second, in aggregate terms, it is evident a much central position of the countries of the north hemisphere. Third, Europe </w:t>
      </w:r>
      <w:r w:rsidR="009619C9" w:rsidRPr="002E1051">
        <w:rPr>
          <w:rFonts w:ascii="Times New Roman" w:hAnsi="Times New Roman"/>
          <w:sz w:val="24"/>
          <w:szCs w:val="24"/>
          <w:lang w:val="en-US"/>
        </w:rPr>
        <w:t xml:space="preserve">clearly </w:t>
      </w:r>
      <w:r w:rsidRPr="002E1051">
        <w:rPr>
          <w:rFonts w:ascii="Times New Roman" w:hAnsi="Times New Roman"/>
          <w:sz w:val="24"/>
          <w:szCs w:val="24"/>
          <w:lang w:val="en-US"/>
        </w:rPr>
        <w:t xml:space="preserve">shows the </w:t>
      </w:r>
      <w:r w:rsidR="009619C9" w:rsidRPr="002E1051">
        <w:rPr>
          <w:rFonts w:ascii="Times New Roman" w:hAnsi="Times New Roman"/>
          <w:sz w:val="24"/>
          <w:szCs w:val="24"/>
          <w:lang w:val="en-US"/>
        </w:rPr>
        <w:t xml:space="preserve">most </w:t>
      </w:r>
      <w:r w:rsidR="009619C9" w:rsidRPr="002E1051">
        <w:rPr>
          <w:rFonts w:ascii="Times New Roman" w:hAnsi="Times New Roman"/>
          <w:sz w:val="24"/>
          <w:szCs w:val="24"/>
          <w:lang w:val="en-US"/>
        </w:rPr>
        <w:lastRenderedPageBreak/>
        <w:t>favorable situation in what regards proximity to the markets</w:t>
      </w:r>
      <w:r w:rsidR="007541F8" w:rsidRPr="002E1051">
        <w:rPr>
          <w:rFonts w:ascii="Times New Roman" w:hAnsi="Times New Roman"/>
          <w:sz w:val="24"/>
          <w:szCs w:val="24"/>
          <w:lang w:val="en-US"/>
        </w:rPr>
        <w:t>,</w:t>
      </w:r>
      <w:r w:rsidR="009619C9" w:rsidRPr="002E1051">
        <w:rPr>
          <w:rFonts w:ascii="Times New Roman" w:hAnsi="Times New Roman"/>
          <w:sz w:val="24"/>
          <w:szCs w:val="24"/>
          <w:lang w:val="en-US"/>
        </w:rPr>
        <w:t xml:space="preserve"> with seven countries in the best 10 (and 24 in the best 30) of the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oMath>
      <w:r w:rsidR="009619C9" w:rsidRPr="002E1051">
        <w:rPr>
          <w:rFonts w:ascii="Times New Roman" w:hAnsi="Times New Roman"/>
          <w:sz w:val="24"/>
          <w:szCs w:val="24"/>
          <w:lang w:val="en-US"/>
        </w:rPr>
        <w:t xml:space="preserve"> index. Fourth, Africa and Oceania</w:t>
      </w:r>
      <w:r w:rsidR="00C1251A" w:rsidRPr="002E1051">
        <w:rPr>
          <w:rFonts w:ascii="Times New Roman" w:hAnsi="Times New Roman"/>
          <w:sz w:val="24"/>
          <w:szCs w:val="24"/>
          <w:lang w:val="en-US"/>
        </w:rPr>
        <w:t xml:space="preserve"> show the worst positions in terms of centrality, being penalized in their capacity to reach the markets. </w:t>
      </w:r>
    </w:p>
    <w:p w:rsidR="0087055E" w:rsidRDefault="00C1251A" w:rsidP="00AC3B91">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 xml:space="preserve">The next step of our empirical example is to decompose the aggregate index aiming to verify the sources of centrality/peripherality in each specific case. The evidence is </w:t>
      </w:r>
      <w:r w:rsidR="007F6B2C">
        <w:rPr>
          <w:rFonts w:ascii="Times New Roman" w:hAnsi="Times New Roman"/>
          <w:sz w:val="24"/>
          <w:szCs w:val="24"/>
          <w:lang w:val="en-US"/>
        </w:rPr>
        <w:t>also shown in Table 1</w:t>
      </w:r>
      <w:r w:rsidRPr="002E1051">
        <w:rPr>
          <w:rFonts w:ascii="Times New Roman" w:hAnsi="Times New Roman"/>
          <w:sz w:val="24"/>
          <w:szCs w:val="24"/>
          <w:lang w:val="en-US"/>
        </w:rPr>
        <w:t>.</w:t>
      </w:r>
      <w:r w:rsidR="007F6B2C">
        <w:rPr>
          <w:rFonts w:ascii="Times New Roman" w:hAnsi="Times New Roman"/>
          <w:sz w:val="24"/>
          <w:szCs w:val="24"/>
          <w:lang w:val="en-US"/>
        </w:rPr>
        <w:t xml:space="preserve"> </w:t>
      </w:r>
      <w:r w:rsidR="00AC3B91" w:rsidRPr="002E1051">
        <w:rPr>
          <w:rFonts w:ascii="Times New Roman" w:hAnsi="Times New Roman"/>
          <w:sz w:val="24"/>
          <w:szCs w:val="24"/>
          <w:lang w:val="en-US"/>
        </w:rPr>
        <w:t>Several inter</w:t>
      </w:r>
      <w:r w:rsidR="00E67CD5" w:rsidRPr="002E1051">
        <w:rPr>
          <w:rFonts w:ascii="Times New Roman" w:hAnsi="Times New Roman"/>
          <w:sz w:val="24"/>
          <w:szCs w:val="24"/>
          <w:lang w:val="en-US"/>
        </w:rPr>
        <w:t xml:space="preserve">esting conclusions can be </w:t>
      </w:r>
      <w:r w:rsidR="007A02DC" w:rsidRPr="002E1051">
        <w:rPr>
          <w:rFonts w:ascii="Times New Roman" w:hAnsi="Times New Roman"/>
          <w:sz w:val="24"/>
          <w:szCs w:val="24"/>
          <w:lang w:val="en-US"/>
        </w:rPr>
        <w:t>highlighted</w:t>
      </w:r>
      <w:r w:rsidR="00E67CD5" w:rsidRPr="002E1051">
        <w:rPr>
          <w:rFonts w:ascii="Times New Roman" w:hAnsi="Times New Roman"/>
          <w:sz w:val="24"/>
          <w:szCs w:val="24"/>
          <w:lang w:val="en-US"/>
        </w:rPr>
        <w:t xml:space="preserve">. The central idea to keep in mind is the fact that a high/low centrality level can be the derived from very distinct sources. Regarding component </w:t>
      </w:r>
      <m:oMath>
        <m:r>
          <m:rPr>
            <m:sty m:val="p"/>
          </m:rPr>
          <w:rPr>
            <w:rFonts w:ascii="Cambria Math" w:hAnsi="Cambria Math"/>
            <w:sz w:val="24"/>
            <w:szCs w:val="24"/>
            <w:lang w:val="en-US"/>
          </w:rPr>
          <m:t>(C1</m:t>
        </m:r>
        <m:r>
          <w:rPr>
            <w:rFonts w:ascii="Cambria Math" w:hAnsi="Cambria Math"/>
            <w:sz w:val="24"/>
            <w:szCs w:val="24"/>
            <w:lang w:val="en-US"/>
          </w:rPr>
          <m:t>)</m:t>
        </m:r>
      </m:oMath>
      <w:r w:rsidR="00E67CD5" w:rsidRPr="002E1051">
        <w:rPr>
          <w:rFonts w:ascii="Times New Roman" w:hAnsi="Times New Roman"/>
          <w:sz w:val="24"/>
          <w:szCs w:val="24"/>
          <w:lang w:val="en-US"/>
        </w:rPr>
        <w:t xml:space="preserve"> we verify, obviously, that the smallest countries register the highest values</w:t>
      </w:r>
      <w:r w:rsidR="00CF69E6" w:rsidRPr="002E1051">
        <w:rPr>
          <w:rFonts w:ascii="Times New Roman" w:hAnsi="Times New Roman"/>
          <w:sz w:val="24"/>
          <w:szCs w:val="24"/>
          <w:lang w:val="en-US"/>
        </w:rPr>
        <w:t>,</w:t>
      </w:r>
      <w:r w:rsidR="00E67CD5" w:rsidRPr="002E1051">
        <w:rPr>
          <w:rFonts w:ascii="Times New Roman" w:hAnsi="Times New Roman"/>
          <w:sz w:val="24"/>
          <w:szCs w:val="24"/>
          <w:lang w:val="en-US"/>
        </w:rPr>
        <w:t xml:space="preserve"> meaning that the same amount of economic activity located in a more confined space correspond</w:t>
      </w:r>
      <w:r w:rsidR="002E1051" w:rsidRPr="002E1051">
        <w:rPr>
          <w:rFonts w:ascii="Times New Roman" w:hAnsi="Times New Roman"/>
          <w:sz w:val="24"/>
          <w:szCs w:val="24"/>
          <w:lang w:val="en-US"/>
        </w:rPr>
        <w:t>s</w:t>
      </w:r>
      <w:r w:rsidR="00E67CD5" w:rsidRPr="002E1051">
        <w:rPr>
          <w:rFonts w:ascii="Times New Roman" w:hAnsi="Times New Roman"/>
          <w:sz w:val="24"/>
          <w:szCs w:val="24"/>
          <w:lang w:val="en-US"/>
        </w:rPr>
        <w:t xml:space="preserve"> to a better access to that economic activity and therefore a higher level of centrality. A second and very important source of centrality is the internal economic component. Considering, more specifically, the component </w:t>
      </w:r>
      <m:oMath>
        <m:r>
          <m:rPr>
            <m:sty m:val="p"/>
          </m:rPr>
          <w:rPr>
            <w:rFonts w:ascii="Cambria Math" w:hAnsi="Cambria Math"/>
            <w:sz w:val="24"/>
            <w:szCs w:val="24"/>
            <w:lang w:val="en-US"/>
          </w:rPr>
          <m:t>(C2.</m:t>
        </m:r>
        <m:r>
          <w:rPr>
            <w:rFonts w:ascii="Cambria Math" w:hAnsi="Cambria Math"/>
            <w:sz w:val="24"/>
            <w:szCs w:val="24"/>
            <w:lang w:val="en-US"/>
          </w:rPr>
          <m:t>1)</m:t>
        </m:r>
      </m:oMath>
      <w:r w:rsidR="00E67CD5" w:rsidRPr="002E1051">
        <w:rPr>
          <w:rFonts w:ascii="Times New Roman" w:hAnsi="Times New Roman"/>
          <w:sz w:val="24"/>
          <w:szCs w:val="24"/>
          <w:lang w:val="en-US"/>
        </w:rPr>
        <w:t xml:space="preserve"> we verify that the countries with the highest scores are, in this order: USA, China, Japan, </w:t>
      </w:r>
      <w:r w:rsidR="00E67CD5" w:rsidRPr="000E46BC">
        <w:rPr>
          <w:rFonts w:ascii="Times New Roman" w:hAnsi="Times New Roman"/>
          <w:sz w:val="24"/>
          <w:szCs w:val="24"/>
          <w:lang w:val="en-US"/>
        </w:rPr>
        <w:t xml:space="preserve">Germany, France, </w:t>
      </w:r>
      <w:r w:rsidR="000E46BC" w:rsidRPr="000E46BC">
        <w:rPr>
          <w:rFonts w:ascii="Times New Roman" w:hAnsi="Times New Roman"/>
          <w:sz w:val="24"/>
          <w:szCs w:val="24"/>
          <w:lang w:val="en-US"/>
        </w:rPr>
        <w:t>UK</w:t>
      </w:r>
      <w:r w:rsidR="00E67CD5" w:rsidRPr="000E46BC">
        <w:rPr>
          <w:rFonts w:ascii="Times New Roman" w:hAnsi="Times New Roman"/>
          <w:sz w:val="24"/>
          <w:szCs w:val="24"/>
          <w:lang w:val="en-US"/>
        </w:rPr>
        <w:t>, and Brazil. This group contains some of the most powerful</w:t>
      </w:r>
      <w:r w:rsidR="00E67CD5" w:rsidRPr="002E1051">
        <w:rPr>
          <w:rFonts w:ascii="Times New Roman" w:hAnsi="Times New Roman"/>
          <w:sz w:val="24"/>
          <w:szCs w:val="24"/>
          <w:lang w:val="en-US"/>
        </w:rPr>
        <w:t xml:space="preserve"> economic </w:t>
      </w:r>
      <w:r w:rsidR="00E2337C" w:rsidRPr="002E1051">
        <w:rPr>
          <w:rFonts w:ascii="Times New Roman" w:hAnsi="Times New Roman"/>
          <w:sz w:val="24"/>
          <w:szCs w:val="24"/>
          <w:lang w:val="en-US"/>
        </w:rPr>
        <w:t>countries</w:t>
      </w:r>
      <w:r w:rsidR="00C30D41" w:rsidRPr="002E1051">
        <w:rPr>
          <w:rFonts w:ascii="Times New Roman" w:hAnsi="Times New Roman"/>
          <w:sz w:val="24"/>
          <w:szCs w:val="24"/>
          <w:lang w:val="en-US"/>
        </w:rPr>
        <w:t>, all of them members of the G20</w:t>
      </w:r>
      <w:r w:rsidR="00E2337C" w:rsidRPr="002E1051">
        <w:rPr>
          <w:rFonts w:ascii="Times New Roman" w:hAnsi="Times New Roman"/>
          <w:sz w:val="24"/>
          <w:szCs w:val="24"/>
          <w:lang w:val="en-US"/>
        </w:rPr>
        <w:t xml:space="preserve">. As we emphasize above, </w:t>
      </w:r>
      <w:r w:rsidR="0087055E" w:rsidRPr="002E1051">
        <w:rPr>
          <w:rFonts w:ascii="Times New Roman" w:hAnsi="Times New Roman"/>
          <w:sz w:val="24"/>
          <w:szCs w:val="24"/>
          <w:lang w:val="en-US"/>
        </w:rPr>
        <w:t xml:space="preserve">component </w:t>
      </w:r>
      <m:oMath>
        <m:r>
          <m:rPr>
            <m:sty m:val="p"/>
          </m:rPr>
          <w:rPr>
            <w:rFonts w:ascii="Cambria Math" w:hAnsi="Cambria Math"/>
            <w:sz w:val="24"/>
            <w:szCs w:val="24"/>
            <w:lang w:val="en-US"/>
          </w:rPr>
          <m:t>(C3)</m:t>
        </m:r>
      </m:oMath>
      <w:r w:rsidR="0087055E" w:rsidRPr="002E1051">
        <w:rPr>
          <w:rFonts w:ascii="Times New Roman" w:hAnsi="Times New Roman"/>
          <w:sz w:val="24"/>
          <w:szCs w:val="24"/>
          <w:lang w:val="en-US"/>
        </w:rPr>
        <w:t xml:space="preserve"> is critical to understand the concept of centrality</w:t>
      </w:r>
      <w:r w:rsidR="00CF69E6" w:rsidRPr="002E1051">
        <w:rPr>
          <w:rFonts w:ascii="Times New Roman" w:hAnsi="Times New Roman"/>
          <w:sz w:val="24"/>
          <w:szCs w:val="24"/>
          <w:lang w:val="en-US"/>
        </w:rPr>
        <w:t>,</w:t>
      </w:r>
      <w:r w:rsidR="0087055E" w:rsidRPr="002E1051">
        <w:rPr>
          <w:rFonts w:ascii="Times New Roman" w:hAnsi="Times New Roman"/>
          <w:sz w:val="24"/>
          <w:szCs w:val="24"/>
          <w:lang w:val="en-US"/>
        </w:rPr>
        <w:t xml:space="preserve"> indicating the proximity to all the other countries. This proximity has an exclusive geographic dimension. The five countries that benefit the most from their location are from </w:t>
      </w:r>
      <w:r w:rsidR="00C30D41" w:rsidRPr="002E1051">
        <w:rPr>
          <w:rFonts w:ascii="Times New Roman" w:hAnsi="Times New Roman"/>
          <w:sz w:val="24"/>
          <w:szCs w:val="24"/>
          <w:lang w:val="en-US"/>
        </w:rPr>
        <w:t>Africa (Republic of Congo and Democratic Republic of Congo</w:t>
      </w:r>
      <w:r w:rsidR="0087055E" w:rsidRPr="002E1051">
        <w:rPr>
          <w:rFonts w:ascii="Times New Roman" w:hAnsi="Times New Roman"/>
          <w:sz w:val="24"/>
          <w:szCs w:val="24"/>
          <w:lang w:val="en-US"/>
        </w:rPr>
        <w:t>)</w:t>
      </w:r>
      <w:r w:rsidR="001D75AC">
        <w:rPr>
          <w:rFonts w:ascii="Times New Roman" w:hAnsi="Times New Roman"/>
          <w:sz w:val="24"/>
          <w:szCs w:val="24"/>
          <w:lang w:val="en-US"/>
        </w:rPr>
        <w:t xml:space="preserve"> </w:t>
      </w:r>
      <w:r w:rsidR="0087055E" w:rsidRPr="002E1051">
        <w:rPr>
          <w:rFonts w:ascii="Times New Roman" w:hAnsi="Times New Roman"/>
          <w:sz w:val="24"/>
          <w:szCs w:val="24"/>
          <w:lang w:val="en-US"/>
        </w:rPr>
        <w:t>and Europe (</w:t>
      </w:r>
      <w:r w:rsidR="001D75AC">
        <w:rPr>
          <w:rFonts w:ascii="Times New Roman" w:hAnsi="Times New Roman"/>
          <w:sz w:val="24"/>
          <w:szCs w:val="24"/>
          <w:lang w:val="en-US"/>
        </w:rPr>
        <w:t xml:space="preserve">Slovakia, </w:t>
      </w:r>
      <w:r w:rsidR="0087055E" w:rsidRPr="002E1051">
        <w:rPr>
          <w:rFonts w:ascii="Times New Roman" w:hAnsi="Times New Roman"/>
          <w:sz w:val="24"/>
          <w:szCs w:val="24"/>
          <w:lang w:val="en-US"/>
        </w:rPr>
        <w:t>Austria</w:t>
      </w:r>
      <w:r w:rsidR="00E25A53">
        <w:rPr>
          <w:rFonts w:ascii="Times New Roman" w:hAnsi="Times New Roman"/>
          <w:sz w:val="24"/>
          <w:szCs w:val="24"/>
          <w:lang w:val="en-US"/>
        </w:rPr>
        <w:t>,</w:t>
      </w:r>
      <w:r w:rsidR="0087055E" w:rsidRPr="002E1051">
        <w:rPr>
          <w:rFonts w:ascii="Times New Roman" w:hAnsi="Times New Roman"/>
          <w:sz w:val="24"/>
          <w:szCs w:val="24"/>
          <w:lang w:val="en-US"/>
        </w:rPr>
        <w:t xml:space="preserve"> Croatia</w:t>
      </w:r>
      <w:r w:rsidR="001D75AC">
        <w:rPr>
          <w:rFonts w:ascii="Times New Roman" w:hAnsi="Times New Roman"/>
          <w:sz w:val="24"/>
          <w:szCs w:val="24"/>
          <w:lang w:val="en-US"/>
        </w:rPr>
        <w:t>, and Hungary</w:t>
      </w:r>
      <w:r w:rsidR="0087055E" w:rsidRPr="002E1051">
        <w:rPr>
          <w:rFonts w:ascii="Times New Roman" w:hAnsi="Times New Roman"/>
          <w:sz w:val="24"/>
          <w:szCs w:val="24"/>
          <w:lang w:val="en-US"/>
        </w:rPr>
        <w:t xml:space="preserve">). Finally, component </w:t>
      </w:r>
      <m:oMath>
        <m:r>
          <m:rPr>
            <m:sty m:val="p"/>
          </m:rPr>
          <w:rPr>
            <w:rFonts w:ascii="Cambria Math" w:hAnsi="Cambria Math"/>
            <w:sz w:val="24"/>
            <w:szCs w:val="24"/>
            <w:lang w:val="en-US"/>
          </w:rPr>
          <m:t>(C4)</m:t>
        </m:r>
      </m:oMath>
      <w:r w:rsidR="0087055E" w:rsidRPr="002E1051">
        <w:rPr>
          <w:rFonts w:ascii="Times New Roman" w:hAnsi="Times New Roman"/>
          <w:sz w:val="24"/>
          <w:szCs w:val="24"/>
          <w:lang w:val="en-US"/>
        </w:rPr>
        <w:t xml:space="preserve"> corresponds to the external economic component representing the degree by which a significant amount of economic activity locates close to the country under study. In this regard, Belgium, Canada, Netherlands, Luxembourg</w:t>
      </w:r>
      <w:r w:rsidR="00CF69E6" w:rsidRPr="002E1051">
        <w:rPr>
          <w:rFonts w:ascii="Times New Roman" w:hAnsi="Times New Roman"/>
          <w:sz w:val="24"/>
          <w:szCs w:val="24"/>
          <w:lang w:val="en-US"/>
        </w:rPr>
        <w:t>,</w:t>
      </w:r>
      <w:r w:rsidR="0087055E" w:rsidRPr="002E1051">
        <w:rPr>
          <w:rFonts w:ascii="Times New Roman" w:hAnsi="Times New Roman"/>
          <w:sz w:val="24"/>
          <w:szCs w:val="24"/>
          <w:lang w:val="en-US"/>
        </w:rPr>
        <w:t xml:space="preserve"> and </w:t>
      </w:r>
      <w:r w:rsidR="00E25A53">
        <w:rPr>
          <w:rFonts w:ascii="Times New Roman" w:hAnsi="Times New Roman"/>
          <w:sz w:val="24"/>
          <w:szCs w:val="24"/>
          <w:lang w:val="en-US"/>
        </w:rPr>
        <w:t>Korea</w:t>
      </w:r>
      <w:r w:rsidR="0087055E" w:rsidRPr="002E1051">
        <w:rPr>
          <w:rFonts w:ascii="Times New Roman" w:hAnsi="Times New Roman"/>
          <w:sz w:val="24"/>
          <w:szCs w:val="24"/>
          <w:lang w:val="en-US"/>
        </w:rPr>
        <w:t xml:space="preserve"> constitute the group at the top of the classification. </w:t>
      </w:r>
    </w:p>
    <w:p w:rsidR="006F3B4A" w:rsidRDefault="00B02515" w:rsidP="00B35FCB">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The best way to make clear</w:t>
      </w:r>
      <w:r w:rsidR="00B93914" w:rsidRPr="002E1051">
        <w:rPr>
          <w:rFonts w:ascii="Times New Roman" w:hAnsi="Times New Roman"/>
          <w:sz w:val="24"/>
          <w:szCs w:val="24"/>
          <w:lang w:val="en-US"/>
        </w:rPr>
        <w:t xml:space="preserve"> the crucial idea that the sources of central</w:t>
      </w:r>
      <w:r w:rsidRPr="002E1051">
        <w:rPr>
          <w:rFonts w:ascii="Times New Roman" w:hAnsi="Times New Roman"/>
          <w:sz w:val="24"/>
          <w:szCs w:val="24"/>
          <w:lang w:val="en-US"/>
        </w:rPr>
        <w:t xml:space="preserve">ity are very different is by providing a classification of the different countries according </w:t>
      </w:r>
      <w:r w:rsidR="000E46BC">
        <w:rPr>
          <w:rFonts w:ascii="Times New Roman" w:hAnsi="Times New Roman"/>
          <w:sz w:val="24"/>
          <w:szCs w:val="24"/>
          <w:lang w:val="en-US"/>
        </w:rPr>
        <w:t>to</w:t>
      </w:r>
      <w:r w:rsidR="007541F8" w:rsidRPr="002E1051">
        <w:rPr>
          <w:rFonts w:ascii="Times New Roman" w:hAnsi="Times New Roman"/>
          <w:sz w:val="24"/>
          <w:szCs w:val="24"/>
          <w:lang w:val="en-US"/>
        </w:rPr>
        <w:t xml:space="preserve"> </w:t>
      </w:r>
      <w:r w:rsidRPr="002E1051">
        <w:rPr>
          <w:rFonts w:ascii="Times New Roman" w:hAnsi="Times New Roman"/>
          <w:sz w:val="24"/>
          <w:szCs w:val="24"/>
          <w:lang w:val="en-US"/>
        </w:rPr>
        <w:t>the specific combination they show in the main components that contribute to the</w:t>
      </w:r>
      <w:r w:rsidR="00B35FCB" w:rsidRPr="002E1051">
        <w:rPr>
          <w:rFonts w:ascii="Times New Roman" w:hAnsi="Times New Roman"/>
          <w:sz w:val="24"/>
          <w:szCs w:val="24"/>
          <w:lang w:val="en-US"/>
        </w:rPr>
        <w:t>ir centrality</w:t>
      </w:r>
      <w:r w:rsidR="007541F8" w:rsidRPr="002E1051">
        <w:rPr>
          <w:rFonts w:ascii="Times New Roman" w:hAnsi="Times New Roman"/>
          <w:sz w:val="24"/>
          <w:szCs w:val="24"/>
          <w:lang w:val="en-US"/>
        </w:rPr>
        <w:t xml:space="preserve"> score</w:t>
      </w:r>
      <w:r w:rsidRPr="002E1051">
        <w:rPr>
          <w:rFonts w:ascii="Times New Roman" w:hAnsi="Times New Roman"/>
          <w:sz w:val="24"/>
          <w:szCs w:val="24"/>
          <w:lang w:val="en-US"/>
        </w:rPr>
        <w:t xml:space="preserve">. </w:t>
      </w:r>
      <w:r w:rsidR="00B35FCB" w:rsidRPr="002E1051">
        <w:rPr>
          <w:rFonts w:ascii="Times New Roman" w:hAnsi="Times New Roman"/>
          <w:sz w:val="24"/>
          <w:szCs w:val="24"/>
          <w:lang w:val="en-US"/>
        </w:rPr>
        <w:t>Four criteria</w:t>
      </w:r>
      <w:r w:rsidR="006F3B4A" w:rsidRPr="002E1051">
        <w:rPr>
          <w:rFonts w:ascii="Times New Roman" w:hAnsi="Times New Roman"/>
          <w:sz w:val="24"/>
          <w:szCs w:val="24"/>
          <w:lang w:val="en-US"/>
        </w:rPr>
        <w:t xml:space="preserve"> are used</w:t>
      </w:r>
      <w:r w:rsidR="00B35FCB" w:rsidRPr="002E1051">
        <w:rPr>
          <w:rFonts w:ascii="Times New Roman" w:hAnsi="Times New Roman"/>
          <w:sz w:val="24"/>
          <w:szCs w:val="24"/>
          <w:lang w:val="en-US"/>
        </w:rPr>
        <w:t>, leading to a total of 16 possible combinations:</w:t>
      </w:r>
      <w:r w:rsidR="00B35FCB">
        <w:rPr>
          <w:rFonts w:ascii="Times New Roman" w:hAnsi="Times New Roman"/>
          <w:sz w:val="24"/>
          <w:szCs w:val="24"/>
          <w:lang w:val="en-US"/>
        </w:rPr>
        <w:t xml:space="preserve"> </w:t>
      </w:r>
    </w:p>
    <w:p w:rsidR="00B35FCB" w:rsidRPr="001A407C" w:rsidRDefault="00B35FCB" w:rsidP="00B35FCB">
      <w:pPr>
        <w:spacing w:line="360" w:lineRule="auto"/>
        <w:jc w:val="both"/>
        <w:rPr>
          <w:rFonts w:ascii="Times New Roman" w:hAnsi="Times New Roman"/>
          <w:sz w:val="24"/>
          <w:szCs w:val="24"/>
          <w:lang w:val="en-US"/>
        </w:rPr>
      </w:pPr>
      <w:r w:rsidRPr="001A407C">
        <w:rPr>
          <w:rFonts w:ascii="Times New Roman" w:hAnsi="Times New Roman"/>
          <w:sz w:val="24"/>
          <w:szCs w:val="24"/>
          <w:lang w:val="en-US"/>
        </w:rPr>
        <w:t xml:space="preserve">(i)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C1</m:t>
            </m:r>
            <m:r>
              <w:rPr>
                <w:rFonts w:ascii="Cambria Math" w:hAnsi="Cambria Math"/>
                <w:sz w:val="24"/>
                <w:szCs w:val="24"/>
                <w:lang w:val="en-US"/>
              </w:rPr>
              <m:t>)</m:t>
            </m:r>
          </m:e>
          <m:sub>
            <m:r>
              <w:rPr>
                <w:rFonts w:ascii="Cambria Math" w:hAnsi="Cambria Math"/>
                <w:sz w:val="24"/>
                <w:szCs w:val="24"/>
                <w:lang w:val="en-US"/>
              </w:rPr>
              <m:t>i</m:t>
            </m:r>
          </m:sub>
        </m:sSub>
      </m:oMath>
      <w:r w:rsidRPr="001A407C">
        <w:rPr>
          <w:rFonts w:ascii="Times New Roman" w:hAnsi="Times New Roman"/>
          <w:sz w:val="24"/>
          <w:szCs w:val="24"/>
          <w:lang w:val="en-US"/>
        </w:rPr>
        <w:t xml:space="preserve"> above or below average</w:t>
      </w:r>
      <w:r w:rsidR="000E46BC" w:rsidRPr="001A407C">
        <w:rPr>
          <w:rFonts w:ascii="Times New Roman" w:hAnsi="Times New Roman"/>
          <w:sz w:val="24"/>
          <w:szCs w:val="24"/>
          <w:lang w:val="en-US"/>
        </w:rPr>
        <w:t xml:space="preserve"> </w:t>
      </w:r>
      <m:oMath>
        <m:sSub>
          <m:sSubPr>
            <m:ctrlPr>
              <w:rPr>
                <w:rFonts w:ascii="Cambria Math" w:hAnsi="Cambria Math"/>
                <w:sz w:val="24"/>
                <w:szCs w:val="24"/>
                <w:lang w:val="en-US"/>
              </w:rPr>
            </m:ctrlPr>
          </m:sSubPr>
          <m:e>
            <m:acc>
              <m:accPr>
                <m:chr m:val="̅"/>
                <m:ctrlPr>
                  <w:rPr>
                    <w:rFonts w:ascii="Cambria Math" w:hAnsi="Cambria Math"/>
                    <w:i/>
                    <w:sz w:val="24"/>
                    <w:szCs w:val="24"/>
                    <w:lang w:val="en-US"/>
                  </w:rPr>
                </m:ctrlPr>
              </m:accPr>
              <m:e>
                <m:d>
                  <m:dPr>
                    <m:ctrlPr>
                      <w:rPr>
                        <w:rFonts w:ascii="Cambria Math" w:hAnsi="Cambria Math"/>
                        <w:sz w:val="24"/>
                        <w:szCs w:val="24"/>
                        <w:lang w:val="en-US"/>
                      </w:rPr>
                    </m:ctrlPr>
                  </m:dPr>
                  <m:e>
                    <m:r>
                      <m:rPr>
                        <m:sty m:val="p"/>
                      </m:rPr>
                      <w:rPr>
                        <w:rFonts w:ascii="Cambria Math" w:hAnsi="Cambria Math"/>
                        <w:sz w:val="24"/>
                        <w:szCs w:val="24"/>
                        <w:lang w:val="en-US"/>
                      </w:rPr>
                      <m:t>C1</m:t>
                    </m:r>
                  </m:e>
                </m:d>
              </m:e>
            </m:acc>
          </m:e>
          <m:sub>
            <m:r>
              <w:rPr>
                <w:rFonts w:ascii="Cambria Math" w:hAnsi="Cambria Math"/>
                <w:sz w:val="24"/>
                <w:szCs w:val="24"/>
                <w:lang w:val="en-US"/>
              </w:rPr>
              <m:t>i</m:t>
            </m:r>
          </m:sub>
        </m:sSub>
      </m:oMath>
      <w:r w:rsidRPr="001A407C">
        <w:rPr>
          <w:rFonts w:ascii="Times New Roman" w:hAnsi="Times New Roman"/>
          <w:sz w:val="24"/>
          <w:szCs w:val="24"/>
          <w:lang w:val="en-US"/>
        </w:rPr>
        <w:t xml:space="preserve">. The </w:t>
      </w:r>
      <w:r w:rsidR="000E46BC" w:rsidRPr="001A407C">
        <w:rPr>
          <w:rFonts w:ascii="Times New Roman" w:hAnsi="Times New Roman"/>
          <w:sz w:val="24"/>
          <w:szCs w:val="24"/>
          <w:lang w:val="en-US"/>
        </w:rPr>
        <w:t>case</w:t>
      </w:r>
      <w:r w:rsidRPr="001A407C">
        <w:rPr>
          <w:rFonts w:ascii="Times New Roman" w:hAnsi="Times New Roman"/>
          <w:sz w:val="24"/>
          <w:szCs w:val="24"/>
          <w:lang w:val="en-US"/>
        </w:rPr>
        <w:t xml:space="preserve"> of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C1</m:t>
            </m:r>
            <m:r>
              <w:rPr>
                <w:rFonts w:ascii="Cambria Math" w:hAnsi="Cambria Math"/>
                <w:sz w:val="24"/>
                <w:szCs w:val="24"/>
                <w:lang w:val="en-US"/>
              </w:rPr>
              <m:t>)</m:t>
            </m:r>
          </m:e>
          <m:sub>
            <m:r>
              <w:rPr>
                <w:rFonts w:ascii="Cambria Math" w:hAnsi="Cambria Math"/>
                <w:sz w:val="24"/>
                <w:szCs w:val="24"/>
                <w:lang w:val="en-US"/>
              </w:rPr>
              <m:t>i</m:t>
            </m:r>
          </m:sub>
        </m:sSub>
        <m:r>
          <w:rPr>
            <w:rFonts w:ascii="Cambria Math" w:hAnsi="Cambria Math"/>
            <w:sz w:val="24"/>
            <w:szCs w:val="24"/>
            <w:lang w:val="en-US"/>
          </w:rPr>
          <m:t>&gt;</m:t>
        </m:r>
        <m:sSub>
          <m:sSubPr>
            <m:ctrlPr>
              <w:rPr>
                <w:rFonts w:ascii="Cambria Math" w:hAnsi="Cambria Math"/>
                <w:i/>
                <w:sz w:val="24"/>
                <w:szCs w:val="24"/>
                <w:lang w:val="en-US"/>
              </w:rPr>
            </m:ctrlPr>
          </m:sSubPr>
          <m:e>
            <m:r>
              <w:rPr>
                <w:rFonts w:ascii="Cambria Math" w:hAnsi="Cambria Math"/>
                <w:sz w:val="24"/>
                <w:szCs w:val="24"/>
                <w:lang w:val="en-US"/>
              </w:rPr>
              <m:t>(</m:t>
            </m:r>
            <m:acc>
              <m:accPr>
                <m:chr m:val="̅"/>
                <m:ctrlPr>
                  <w:rPr>
                    <w:rFonts w:ascii="Cambria Math" w:hAnsi="Cambria Math"/>
                    <w:sz w:val="24"/>
                    <w:szCs w:val="24"/>
                    <w:lang w:val="en-US"/>
                  </w:rPr>
                </m:ctrlPr>
              </m:accPr>
              <m:e>
                <m:r>
                  <m:rPr>
                    <m:sty m:val="p"/>
                  </m:rPr>
                  <w:rPr>
                    <w:rFonts w:ascii="Cambria Math" w:hAnsi="Cambria Math"/>
                    <w:sz w:val="24"/>
                    <w:szCs w:val="24"/>
                    <w:lang w:val="en-US"/>
                  </w:rPr>
                  <m:t>C1</m:t>
                </m:r>
              </m:e>
            </m:acc>
            <m:r>
              <w:rPr>
                <w:rFonts w:ascii="Cambria Math" w:hAnsi="Cambria Math"/>
                <w:sz w:val="24"/>
                <w:szCs w:val="24"/>
                <w:lang w:val="en-US"/>
              </w:rPr>
              <m:t>)</m:t>
            </m:r>
          </m:e>
          <m:sub>
            <m:r>
              <w:rPr>
                <w:rFonts w:ascii="Cambria Math" w:hAnsi="Cambria Math"/>
                <w:sz w:val="24"/>
                <w:szCs w:val="24"/>
                <w:lang w:val="en-US"/>
              </w:rPr>
              <m:t>i</m:t>
            </m:r>
          </m:sub>
        </m:sSub>
      </m:oMath>
      <w:r w:rsidRPr="001A407C">
        <w:rPr>
          <w:rFonts w:ascii="Times New Roman" w:hAnsi="Times New Roman"/>
          <w:sz w:val="24"/>
          <w:szCs w:val="24"/>
          <w:lang w:val="en-US"/>
        </w:rPr>
        <w:t xml:space="preserve"> </w:t>
      </w:r>
      <w:r w:rsidR="000E46BC" w:rsidRPr="001A407C">
        <w:rPr>
          <w:rFonts w:ascii="Times New Roman" w:hAnsi="Times New Roman"/>
          <w:sz w:val="24"/>
          <w:szCs w:val="24"/>
          <w:lang w:val="en-US"/>
        </w:rPr>
        <w:t>occurs</w:t>
      </w:r>
      <w:r w:rsidRPr="001A407C">
        <w:rPr>
          <w:rFonts w:ascii="Times New Roman" w:hAnsi="Times New Roman"/>
          <w:sz w:val="24"/>
          <w:szCs w:val="24"/>
          <w:lang w:val="en-US"/>
        </w:rPr>
        <w:t xml:space="preserve"> </w:t>
      </w:r>
      <w:r w:rsidR="000E46BC" w:rsidRPr="001A407C">
        <w:rPr>
          <w:rFonts w:ascii="Times New Roman" w:hAnsi="Times New Roman"/>
          <w:sz w:val="24"/>
          <w:szCs w:val="24"/>
          <w:lang w:val="en-US"/>
        </w:rPr>
        <w:t>for</w:t>
      </w:r>
      <w:r w:rsidRPr="001A407C">
        <w:rPr>
          <w:rFonts w:ascii="Times New Roman" w:hAnsi="Times New Roman"/>
          <w:sz w:val="24"/>
          <w:szCs w:val="24"/>
          <w:lang w:val="en-US"/>
        </w:rPr>
        <w:t xml:space="preserve"> the smallest countries</w:t>
      </w:r>
      <w:r w:rsidR="00664E0F" w:rsidRPr="001A407C">
        <w:rPr>
          <w:rFonts w:ascii="Times New Roman" w:hAnsi="Times New Roman"/>
          <w:sz w:val="24"/>
          <w:szCs w:val="24"/>
          <w:lang w:val="en-US"/>
        </w:rPr>
        <w:t xml:space="preserve">, while </w:t>
      </w:r>
      <m:oMath>
        <m:sSub>
          <m:sSubPr>
            <m:ctrlPr>
              <w:rPr>
                <w:rFonts w:ascii="Cambria Math" w:hAnsi="Cambria Math"/>
                <w:i/>
                <w:sz w:val="24"/>
                <w:szCs w:val="24"/>
                <w:lang w:val="en-US"/>
              </w:rPr>
            </m:ctrlPr>
          </m:sSubPr>
          <m:e>
            <m:d>
              <m:dPr>
                <m:ctrlPr>
                  <w:rPr>
                    <w:rFonts w:ascii="Cambria Math" w:hAnsi="Cambria Math"/>
                    <w:i/>
                    <w:sz w:val="24"/>
                    <w:szCs w:val="24"/>
                    <w:lang w:val="en-US"/>
                  </w:rPr>
                </m:ctrlPr>
              </m:dPr>
              <m:e>
                <m:r>
                  <m:rPr>
                    <m:sty m:val="p"/>
                  </m:rPr>
                  <w:rPr>
                    <w:rFonts w:ascii="Cambria Math" w:hAnsi="Cambria Math"/>
                    <w:sz w:val="24"/>
                    <w:szCs w:val="24"/>
                    <w:lang w:val="en-US"/>
                  </w:rPr>
                  <m:t>C1</m:t>
                </m:r>
              </m:e>
            </m:d>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t>
            </m:r>
            <m:acc>
              <m:accPr>
                <m:chr m:val="̅"/>
                <m:ctrlPr>
                  <w:rPr>
                    <w:rFonts w:ascii="Cambria Math" w:hAnsi="Cambria Math"/>
                    <w:sz w:val="24"/>
                    <w:szCs w:val="24"/>
                    <w:lang w:val="en-US"/>
                  </w:rPr>
                </m:ctrlPr>
              </m:accPr>
              <m:e>
                <m:r>
                  <m:rPr>
                    <m:sty m:val="p"/>
                  </m:rPr>
                  <w:rPr>
                    <w:rFonts w:ascii="Cambria Math" w:hAnsi="Cambria Math"/>
                    <w:sz w:val="24"/>
                    <w:szCs w:val="24"/>
                    <w:lang w:val="en-US"/>
                  </w:rPr>
                  <m:t>C1</m:t>
                </m:r>
              </m:e>
            </m:acc>
            <m:r>
              <w:rPr>
                <w:rFonts w:ascii="Cambria Math" w:hAnsi="Cambria Math"/>
                <w:sz w:val="24"/>
                <w:szCs w:val="24"/>
                <w:lang w:val="en-US"/>
              </w:rPr>
              <m:t>)</m:t>
            </m:r>
          </m:e>
          <m:sub>
            <m:r>
              <w:rPr>
                <w:rFonts w:ascii="Cambria Math" w:hAnsi="Cambria Math"/>
                <w:sz w:val="24"/>
                <w:szCs w:val="24"/>
                <w:lang w:val="en-US"/>
              </w:rPr>
              <m:t>i</m:t>
            </m:r>
          </m:sub>
        </m:sSub>
      </m:oMath>
      <w:r w:rsidR="00664E0F" w:rsidRPr="001A407C">
        <w:rPr>
          <w:rFonts w:ascii="Times New Roman" w:hAnsi="Times New Roman"/>
          <w:sz w:val="24"/>
          <w:szCs w:val="24"/>
          <w:lang w:val="en-US"/>
        </w:rPr>
        <w:t xml:space="preserve"> for</w:t>
      </w:r>
      <w:r w:rsidRPr="001A407C">
        <w:rPr>
          <w:rFonts w:ascii="Times New Roman" w:hAnsi="Times New Roman"/>
          <w:sz w:val="24"/>
          <w:szCs w:val="24"/>
          <w:lang w:val="en-US"/>
        </w:rPr>
        <w:t xml:space="preserve"> the largest countries.  </w:t>
      </w:r>
    </w:p>
    <w:p w:rsidR="007038A2" w:rsidRPr="001A407C" w:rsidRDefault="00B35FCB" w:rsidP="00B35FCB">
      <w:pPr>
        <w:spacing w:line="360" w:lineRule="auto"/>
        <w:jc w:val="both"/>
        <w:rPr>
          <w:rFonts w:ascii="Times New Roman" w:hAnsi="Times New Roman"/>
          <w:sz w:val="24"/>
          <w:szCs w:val="24"/>
          <w:lang w:val="en-US"/>
        </w:rPr>
      </w:pPr>
      <w:r w:rsidRPr="001A407C">
        <w:rPr>
          <w:rFonts w:ascii="Times New Roman" w:hAnsi="Times New Roman"/>
          <w:sz w:val="24"/>
          <w:szCs w:val="24"/>
          <w:lang w:val="en-US"/>
        </w:rPr>
        <w:lastRenderedPageBreak/>
        <w:t xml:space="preserve">(ii)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C2.</m:t>
            </m:r>
            <m:r>
              <w:rPr>
                <w:rFonts w:ascii="Cambria Math" w:hAnsi="Cambria Math"/>
                <w:sz w:val="24"/>
                <w:szCs w:val="24"/>
                <w:lang w:val="en-US"/>
              </w:rPr>
              <m:t>1)</m:t>
            </m:r>
          </m:e>
          <m:sub>
            <m:r>
              <w:rPr>
                <w:rFonts w:ascii="Cambria Math" w:hAnsi="Cambria Math"/>
                <w:sz w:val="24"/>
                <w:szCs w:val="24"/>
                <w:lang w:val="en-US"/>
              </w:rPr>
              <m:t>i</m:t>
            </m:r>
          </m:sub>
        </m:sSub>
      </m:oMath>
      <w:r w:rsidRPr="001A407C">
        <w:rPr>
          <w:rFonts w:ascii="Times New Roman" w:hAnsi="Times New Roman"/>
          <w:sz w:val="24"/>
          <w:szCs w:val="24"/>
          <w:lang w:val="en-US"/>
        </w:rPr>
        <w:t xml:space="preserve"> with a positive or negative value.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C2.</m:t>
            </m:r>
            <m:r>
              <w:rPr>
                <w:rFonts w:ascii="Cambria Math" w:hAnsi="Cambria Math"/>
                <w:sz w:val="24"/>
                <w:szCs w:val="24"/>
                <w:lang w:val="en-US"/>
              </w:rPr>
              <m:t>1)</m:t>
            </m:r>
          </m:e>
          <m:sub>
            <m:r>
              <w:rPr>
                <w:rFonts w:ascii="Cambria Math" w:hAnsi="Cambria Math"/>
                <w:sz w:val="24"/>
                <w:szCs w:val="24"/>
                <w:lang w:val="en-US"/>
              </w:rPr>
              <m:t>i</m:t>
            </m:r>
          </m:sub>
        </m:sSub>
        <m:r>
          <w:rPr>
            <w:rFonts w:ascii="Cambria Math" w:hAnsi="Cambria Math"/>
            <w:sz w:val="24"/>
            <w:szCs w:val="24"/>
            <w:lang w:val="en-US"/>
          </w:rPr>
          <m:t>&gt;0</m:t>
        </m:r>
      </m:oMath>
      <w:r w:rsidR="007038A2" w:rsidRPr="001A407C">
        <w:rPr>
          <w:rFonts w:ascii="Times New Roman" w:hAnsi="Times New Roman"/>
          <w:sz w:val="24"/>
          <w:szCs w:val="24"/>
          <w:lang w:val="en-US"/>
        </w:rPr>
        <w:t xml:space="preserve"> occurs when the country capture a proportion of total GDP above that associated with an equal distribution by all countries. In the opposite case,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C2.</m:t>
            </m:r>
            <m:r>
              <w:rPr>
                <w:rFonts w:ascii="Cambria Math" w:hAnsi="Cambria Math"/>
                <w:sz w:val="24"/>
                <w:szCs w:val="24"/>
                <w:lang w:val="en-US"/>
              </w:rPr>
              <m:t>1)</m:t>
            </m:r>
          </m:e>
          <m:sub>
            <m:r>
              <w:rPr>
                <w:rFonts w:ascii="Cambria Math" w:hAnsi="Cambria Math"/>
                <w:sz w:val="24"/>
                <w:szCs w:val="24"/>
                <w:lang w:val="en-US"/>
              </w:rPr>
              <m:t>i</m:t>
            </m:r>
          </m:sub>
        </m:sSub>
      </m:oMath>
      <w:r w:rsidR="007038A2" w:rsidRPr="001A407C">
        <w:rPr>
          <w:rFonts w:ascii="Times New Roman" w:hAnsi="Times New Roman"/>
          <w:sz w:val="24"/>
          <w:szCs w:val="24"/>
          <w:lang w:val="en-US"/>
        </w:rPr>
        <w:t xml:space="preserve"> takes a negative value. </w:t>
      </w:r>
    </w:p>
    <w:p w:rsidR="00C6660A" w:rsidRPr="001A407C" w:rsidRDefault="007038A2" w:rsidP="00B35FCB">
      <w:pPr>
        <w:spacing w:line="360" w:lineRule="auto"/>
        <w:jc w:val="both"/>
        <w:rPr>
          <w:rFonts w:ascii="Times New Roman" w:hAnsi="Times New Roman"/>
          <w:sz w:val="24"/>
          <w:szCs w:val="24"/>
          <w:lang w:val="en-US"/>
        </w:rPr>
      </w:pPr>
      <w:r w:rsidRPr="001A407C">
        <w:rPr>
          <w:rFonts w:ascii="Times New Roman" w:hAnsi="Times New Roman"/>
          <w:sz w:val="24"/>
          <w:szCs w:val="24"/>
          <w:lang w:val="en-US"/>
        </w:rPr>
        <w:t xml:space="preserve">(iii)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C3</m:t>
            </m:r>
            <m:r>
              <w:rPr>
                <w:rFonts w:ascii="Cambria Math" w:hAnsi="Cambria Math"/>
                <w:sz w:val="24"/>
                <w:szCs w:val="24"/>
                <w:lang w:val="en-US"/>
              </w:rPr>
              <m:t>)</m:t>
            </m:r>
          </m:e>
          <m:sub>
            <m:r>
              <w:rPr>
                <w:rFonts w:ascii="Cambria Math" w:hAnsi="Cambria Math"/>
                <w:sz w:val="24"/>
                <w:szCs w:val="24"/>
                <w:lang w:val="en-US"/>
              </w:rPr>
              <m:t>i</m:t>
            </m:r>
          </m:sub>
        </m:sSub>
      </m:oMath>
      <w:r w:rsidRPr="001A407C">
        <w:rPr>
          <w:rFonts w:ascii="Times New Roman" w:hAnsi="Times New Roman"/>
          <w:sz w:val="24"/>
          <w:szCs w:val="24"/>
          <w:lang w:val="en-US"/>
        </w:rPr>
        <w:t xml:space="preserve"> above or below average</w:t>
      </w:r>
      <w:r w:rsidR="00D67519" w:rsidRPr="001A407C">
        <w:rPr>
          <w:rFonts w:ascii="Times New Roman" w:hAnsi="Times New Roman"/>
          <w:sz w:val="24"/>
          <w:szCs w:val="24"/>
          <w:lang w:val="en-US"/>
        </w:rPr>
        <w:t xml:space="preserve"> </w:t>
      </w:r>
      <m:oMath>
        <m:sSub>
          <m:sSubPr>
            <m:ctrlPr>
              <w:rPr>
                <w:rFonts w:ascii="Cambria Math" w:hAnsi="Cambria Math"/>
                <w:i/>
                <w:sz w:val="24"/>
                <w:szCs w:val="24"/>
                <w:lang w:val="en-US"/>
              </w:rPr>
            </m:ctrlPr>
          </m:sSubPr>
          <m:e>
            <m:d>
              <m:dPr>
                <m:ctrlPr>
                  <w:rPr>
                    <w:rFonts w:ascii="Cambria Math" w:hAnsi="Cambria Math"/>
                    <w:i/>
                    <w:sz w:val="24"/>
                    <w:szCs w:val="24"/>
                    <w:lang w:val="en-US"/>
                  </w:rPr>
                </m:ctrlPr>
              </m:dPr>
              <m:e>
                <m:acc>
                  <m:accPr>
                    <m:chr m:val="̅"/>
                    <m:ctrlPr>
                      <w:rPr>
                        <w:rFonts w:ascii="Cambria Math" w:hAnsi="Cambria Math"/>
                        <w:i/>
                        <w:sz w:val="24"/>
                        <w:szCs w:val="24"/>
                        <w:lang w:val="en-US"/>
                      </w:rPr>
                    </m:ctrlPr>
                  </m:accPr>
                  <m:e>
                    <m:r>
                      <m:rPr>
                        <m:sty m:val="p"/>
                      </m:rPr>
                      <w:rPr>
                        <w:rFonts w:ascii="Cambria Math" w:hAnsi="Cambria Math"/>
                        <w:sz w:val="24"/>
                        <w:szCs w:val="24"/>
                        <w:lang w:val="en-US"/>
                      </w:rPr>
                      <m:t>C3</m:t>
                    </m:r>
                  </m:e>
                </m:acc>
              </m:e>
            </m:d>
          </m:e>
          <m:sub>
            <m:r>
              <w:rPr>
                <w:rFonts w:ascii="Cambria Math" w:hAnsi="Cambria Math"/>
                <w:sz w:val="24"/>
                <w:szCs w:val="24"/>
                <w:lang w:val="en-US"/>
              </w:rPr>
              <m:t>i</m:t>
            </m:r>
          </m:sub>
        </m:sSub>
      </m:oMath>
      <w:r w:rsidRPr="001A407C">
        <w:rPr>
          <w:rFonts w:ascii="Times New Roman" w:hAnsi="Times New Roman"/>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C3</m:t>
            </m:r>
            <m:r>
              <w:rPr>
                <w:rFonts w:ascii="Cambria Math" w:hAnsi="Cambria Math"/>
                <w:sz w:val="24"/>
                <w:szCs w:val="24"/>
                <w:lang w:val="en-US"/>
              </w:rPr>
              <m:t>)</m:t>
            </m:r>
          </m:e>
          <m:sub>
            <m:r>
              <w:rPr>
                <w:rFonts w:ascii="Cambria Math" w:hAnsi="Cambria Math"/>
                <w:sz w:val="24"/>
                <w:szCs w:val="24"/>
                <w:lang w:val="en-US"/>
              </w:rPr>
              <m:t>i</m:t>
            </m:r>
          </m:sub>
        </m:sSub>
        <m:r>
          <w:rPr>
            <w:rFonts w:ascii="Cambria Math" w:hAnsi="Cambria Math"/>
            <w:sz w:val="24"/>
            <w:szCs w:val="24"/>
            <w:lang w:val="en-US"/>
          </w:rPr>
          <m:t>&gt;</m:t>
        </m:r>
        <m:sSub>
          <m:sSubPr>
            <m:ctrlPr>
              <w:rPr>
                <w:rFonts w:ascii="Cambria Math" w:hAnsi="Cambria Math"/>
                <w:i/>
                <w:sz w:val="24"/>
                <w:szCs w:val="24"/>
                <w:lang w:val="en-US"/>
              </w:rPr>
            </m:ctrlPr>
          </m:sSubPr>
          <m:e>
            <m:r>
              <w:rPr>
                <w:rFonts w:ascii="Cambria Math" w:hAnsi="Cambria Math"/>
                <w:sz w:val="24"/>
                <w:szCs w:val="24"/>
                <w:lang w:val="en-US"/>
              </w:rPr>
              <m:t>(</m:t>
            </m:r>
            <m:acc>
              <m:accPr>
                <m:chr m:val="̅"/>
                <m:ctrlPr>
                  <w:rPr>
                    <w:rFonts w:ascii="Cambria Math" w:hAnsi="Cambria Math"/>
                    <w:sz w:val="24"/>
                    <w:szCs w:val="24"/>
                    <w:lang w:val="en-US"/>
                  </w:rPr>
                </m:ctrlPr>
              </m:accPr>
              <m:e>
                <m:r>
                  <m:rPr>
                    <m:sty m:val="p"/>
                  </m:rPr>
                  <w:rPr>
                    <w:rFonts w:ascii="Cambria Math" w:hAnsi="Cambria Math"/>
                    <w:sz w:val="24"/>
                    <w:szCs w:val="24"/>
                    <w:lang w:val="en-US"/>
                  </w:rPr>
                  <m:t>C3</m:t>
                </m:r>
              </m:e>
            </m:acc>
            <m:r>
              <w:rPr>
                <w:rFonts w:ascii="Cambria Math" w:hAnsi="Cambria Math"/>
                <w:sz w:val="24"/>
                <w:szCs w:val="24"/>
                <w:lang w:val="en-US"/>
              </w:rPr>
              <m:t>)</m:t>
            </m:r>
          </m:e>
          <m:sub>
            <m:r>
              <w:rPr>
                <w:rFonts w:ascii="Cambria Math" w:hAnsi="Cambria Math"/>
                <w:sz w:val="24"/>
                <w:szCs w:val="24"/>
                <w:lang w:val="en-US"/>
              </w:rPr>
              <m:t>i</m:t>
            </m:r>
          </m:sub>
        </m:sSub>
      </m:oMath>
      <w:r w:rsidR="00D67519" w:rsidRPr="001A407C">
        <w:rPr>
          <w:rFonts w:ascii="Times New Roman" w:hAnsi="Times New Roman"/>
          <w:sz w:val="24"/>
          <w:szCs w:val="24"/>
          <w:lang w:val="en-US"/>
        </w:rPr>
        <w:t xml:space="preserve"> occurs </w:t>
      </w:r>
      <w:r w:rsidRPr="001A407C">
        <w:rPr>
          <w:rFonts w:ascii="Times New Roman" w:hAnsi="Times New Roman"/>
          <w:sz w:val="24"/>
          <w:szCs w:val="24"/>
          <w:lang w:val="en-US"/>
        </w:rPr>
        <w:t>in the case of the countries that benefit the most from their geographical position, i.e., that, in a pure geographical sense, are close</w:t>
      </w:r>
      <w:r w:rsidR="00F937A4">
        <w:rPr>
          <w:rFonts w:ascii="Times New Roman" w:hAnsi="Times New Roman"/>
          <w:sz w:val="24"/>
          <w:szCs w:val="24"/>
          <w:lang w:val="en-US"/>
        </w:rPr>
        <w:t>r</w:t>
      </w:r>
      <w:r w:rsidRPr="001A407C">
        <w:rPr>
          <w:rFonts w:ascii="Times New Roman" w:hAnsi="Times New Roman"/>
          <w:sz w:val="24"/>
          <w:szCs w:val="24"/>
          <w:lang w:val="en-US"/>
        </w:rPr>
        <w:t xml:space="preserve"> to the markets. Countries that locate far away from the markets have</w:t>
      </w:r>
      <w:r w:rsidR="003243B8">
        <w:rPr>
          <w:rFonts w:ascii="Times New Roman" w:hAnsi="Times New Roman"/>
          <w:sz w:val="24"/>
          <w:szCs w:val="24"/>
          <w:lang w:val="en-US"/>
        </w:rPr>
        <w:t xml:space="preserve"> </w:t>
      </w:r>
      <m:oMath>
        <m:sSub>
          <m:sSubPr>
            <m:ctrlPr>
              <w:rPr>
                <w:rFonts w:ascii="Cambria Math" w:hAnsi="Cambria Math"/>
                <w:i/>
                <w:sz w:val="24"/>
                <w:szCs w:val="24"/>
                <w:lang w:val="en-US"/>
              </w:rPr>
            </m:ctrlPr>
          </m:sSubPr>
          <m:e>
            <m:d>
              <m:dPr>
                <m:ctrlPr>
                  <w:rPr>
                    <w:rFonts w:ascii="Cambria Math" w:hAnsi="Cambria Math"/>
                    <w:i/>
                    <w:sz w:val="24"/>
                    <w:szCs w:val="24"/>
                    <w:lang w:val="en-US"/>
                  </w:rPr>
                </m:ctrlPr>
              </m:dPr>
              <m:e>
                <m:r>
                  <m:rPr>
                    <m:sty m:val="p"/>
                  </m:rPr>
                  <w:rPr>
                    <w:rFonts w:ascii="Cambria Math" w:hAnsi="Cambria Math"/>
                    <w:sz w:val="24"/>
                    <w:szCs w:val="24"/>
                    <w:lang w:val="en-US"/>
                  </w:rPr>
                  <m:t>C3</m:t>
                </m:r>
              </m:e>
            </m:d>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t>
            </m:r>
            <m:acc>
              <m:accPr>
                <m:chr m:val="̅"/>
                <m:ctrlPr>
                  <w:rPr>
                    <w:rFonts w:ascii="Cambria Math" w:hAnsi="Cambria Math"/>
                    <w:sz w:val="24"/>
                    <w:szCs w:val="24"/>
                    <w:lang w:val="en-US"/>
                  </w:rPr>
                </m:ctrlPr>
              </m:accPr>
              <m:e>
                <m:r>
                  <m:rPr>
                    <m:sty m:val="p"/>
                  </m:rPr>
                  <w:rPr>
                    <w:rFonts w:ascii="Cambria Math" w:hAnsi="Cambria Math"/>
                    <w:sz w:val="24"/>
                    <w:szCs w:val="24"/>
                    <w:lang w:val="en-US"/>
                  </w:rPr>
                  <m:t>C3</m:t>
                </m:r>
              </m:e>
            </m:acc>
            <m:r>
              <w:rPr>
                <w:rFonts w:ascii="Cambria Math" w:hAnsi="Cambria Math"/>
                <w:sz w:val="24"/>
                <w:szCs w:val="24"/>
                <w:lang w:val="en-US"/>
              </w:rPr>
              <m:t>)</m:t>
            </m:r>
          </m:e>
          <m:sub>
            <m:r>
              <w:rPr>
                <w:rFonts w:ascii="Cambria Math" w:hAnsi="Cambria Math"/>
                <w:sz w:val="24"/>
                <w:szCs w:val="24"/>
                <w:lang w:val="en-US"/>
              </w:rPr>
              <m:t>i</m:t>
            </m:r>
          </m:sub>
        </m:sSub>
      </m:oMath>
      <w:r w:rsidRPr="001A407C">
        <w:rPr>
          <w:rFonts w:ascii="Times New Roman" w:hAnsi="Times New Roman"/>
          <w:sz w:val="24"/>
          <w:szCs w:val="24"/>
          <w:lang w:val="en-US"/>
        </w:rPr>
        <w:t xml:space="preserve">. </w:t>
      </w:r>
    </w:p>
    <w:p w:rsidR="006F3B4A" w:rsidRPr="00F937A4" w:rsidRDefault="006F3B4A" w:rsidP="00B35FCB">
      <w:pPr>
        <w:spacing w:line="360" w:lineRule="auto"/>
        <w:jc w:val="both"/>
        <w:rPr>
          <w:rFonts w:ascii="Times New Roman" w:hAnsi="Times New Roman"/>
          <w:sz w:val="24"/>
          <w:szCs w:val="24"/>
          <w:lang w:val="en-US"/>
        </w:rPr>
      </w:pPr>
      <w:r w:rsidRPr="001A407C">
        <w:rPr>
          <w:rFonts w:ascii="Times New Roman" w:hAnsi="Times New Roman"/>
          <w:sz w:val="24"/>
          <w:szCs w:val="24"/>
          <w:lang w:val="en-US"/>
        </w:rPr>
        <w:t xml:space="preserve">(iv) </w:t>
      </w:r>
      <m:oMath>
        <m:sSub>
          <m:sSubPr>
            <m:ctrlPr>
              <w:rPr>
                <w:rFonts w:ascii="Cambria Math" w:hAnsi="Cambria Math"/>
                <w:i/>
                <w:sz w:val="24"/>
                <w:szCs w:val="24"/>
                <w:lang w:val="en-US"/>
              </w:rPr>
            </m:ctrlPr>
          </m:sSubPr>
          <m:e>
            <m:r>
              <w:rPr>
                <w:rFonts w:ascii="Cambria Math" w:hAnsi="Cambria Math"/>
                <w:sz w:val="24"/>
                <w:szCs w:val="24"/>
                <w:lang w:val="en-US"/>
              </w:rPr>
              <m:t>(</m:t>
            </m:r>
            <m:r>
              <m:rPr>
                <m:sty m:val="p"/>
              </m:rPr>
              <w:rPr>
                <w:rFonts w:ascii="Cambria Math" w:hAnsi="Cambria Math"/>
                <w:sz w:val="24"/>
                <w:szCs w:val="24"/>
                <w:lang w:val="en-US"/>
              </w:rPr>
              <m:t>C4</m:t>
            </m:r>
            <m:r>
              <w:rPr>
                <w:rFonts w:ascii="Cambria Math" w:hAnsi="Cambria Math"/>
                <w:sz w:val="24"/>
                <w:szCs w:val="24"/>
                <w:lang w:val="en-US"/>
              </w:rPr>
              <m:t>)</m:t>
            </m:r>
          </m:e>
          <m:sub>
            <m:r>
              <w:rPr>
                <w:rFonts w:ascii="Cambria Math" w:hAnsi="Cambria Math"/>
                <w:sz w:val="24"/>
                <w:szCs w:val="24"/>
                <w:lang w:val="en-US"/>
              </w:rPr>
              <m:t>i</m:t>
            </m:r>
          </m:sub>
        </m:sSub>
      </m:oMath>
      <w:r w:rsidR="009A6DEA">
        <w:rPr>
          <w:rFonts w:ascii="Times New Roman" w:hAnsi="Times New Roman"/>
          <w:sz w:val="24"/>
          <w:szCs w:val="24"/>
          <w:lang w:val="en-US"/>
        </w:rPr>
        <w:t xml:space="preserve"> with a positive or</w:t>
      </w:r>
      <w:r w:rsidRPr="001A407C">
        <w:rPr>
          <w:rFonts w:ascii="Times New Roman" w:hAnsi="Times New Roman"/>
          <w:sz w:val="24"/>
          <w:szCs w:val="24"/>
          <w:lang w:val="en-US"/>
        </w:rPr>
        <w:t xml:space="preserve"> negative value. </w:t>
      </w:r>
      <m:oMath>
        <m:sSub>
          <m:sSubPr>
            <m:ctrlPr>
              <w:rPr>
                <w:rFonts w:ascii="Cambria Math" w:hAnsi="Cambria Math"/>
                <w:i/>
                <w:sz w:val="24"/>
                <w:szCs w:val="24"/>
                <w:lang w:val="en-US"/>
              </w:rPr>
            </m:ctrlPr>
          </m:sSubPr>
          <m:e>
            <m:d>
              <m:dPr>
                <m:ctrlPr>
                  <w:rPr>
                    <w:rFonts w:ascii="Cambria Math" w:hAnsi="Cambria Math"/>
                    <w:i/>
                    <w:sz w:val="24"/>
                    <w:szCs w:val="24"/>
                    <w:lang w:val="en-US"/>
                  </w:rPr>
                </m:ctrlPr>
              </m:dPr>
              <m:e>
                <m:r>
                  <m:rPr>
                    <m:sty m:val="p"/>
                  </m:rPr>
                  <w:rPr>
                    <w:rFonts w:ascii="Cambria Math" w:hAnsi="Cambria Math"/>
                    <w:sz w:val="24"/>
                    <w:szCs w:val="24"/>
                    <w:lang w:val="en-US"/>
                  </w:rPr>
                  <m:t>C4</m:t>
                </m:r>
              </m:e>
            </m:d>
          </m:e>
          <m:sub>
            <m:r>
              <w:rPr>
                <w:rFonts w:ascii="Cambria Math" w:hAnsi="Cambria Math"/>
                <w:sz w:val="24"/>
                <w:szCs w:val="24"/>
                <w:lang w:val="en-US"/>
              </w:rPr>
              <m:t>i</m:t>
            </m:r>
          </m:sub>
        </m:sSub>
        <m:r>
          <w:rPr>
            <w:rFonts w:ascii="Cambria Math" w:hAnsi="Cambria Math"/>
            <w:sz w:val="24"/>
            <w:szCs w:val="24"/>
            <w:lang w:val="en-US"/>
          </w:rPr>
          <m:t>&gt;0</m:t>
        </m:r>
      </m:oMath>
      <w:r w:rsidR="00D67519" w:rsidRPr="001A407C">
        <w:rPr>
          <w:rFonts w:ascii="Times New Roman" w:hAnsi="Times New Roman"/>
          <w:sz w:val="24"/>
          <w:szCs w:val="24"/>
          <w:lang w:val="en-US"/>
        </w:rPr>
        <w:t xml:space="preserve"> </w:t>
      </w:r>
      <w:r w:rsidRPr="001A407C">
        <w:rPr>
          <w:rFonts w:ascii="Times New Roman" w:hAnsi="Times New Roman"/>
          <w:sz w:val="24"/>
          <w:szCs w:val="24"/>
          <w:lang w:val="en-US"/>
        </w:rPr>
        <w:t xml:space="preserve">occurs if there is a concentration of economic activity in countries close to the country under consideration. </w:t>
      </w:r>
      <m:oMath>
        <m:sSub>
          <m:sSubPr>
            <m:ctrlPr>
              <w:rPr>
                <w:rFonts w:ascii="Cambria Math" w:hAnsi="Cambria Math"/>
                <w:i/>
                <w:sz w:val="24"/>
                <w:szCs w:val="24"/>
                <w:lang w:val="en-US"/>
              </w:rPr>
            </m:ctrlPr>
          </m:sSubPr>
          <m:e>
            <m:d>
              <m:dPr>
                <m:ctrlPr>
                  <w:rPr>
                    <w:rFonts w:ascii="Cambria Math" w:hAnsi="Cambria Math"/>
                    <w:i/>
                    <w:sz w:val="24"/>
                    <w:szCs w:val="24"/>
                    <w:lang w:val="en-US"/>
                  </w:rPr>
                </m:ctrlPr>
              </m:dPr>
              <m:e>
                <m:r>
                  <m:rPr>
                    <m:sty m:val="p"/>
                  </m:rPr>
                  <w:rPr>
                    <w:rFonts w:ascii="Cambria Math" w:hAnsi="Cambria Math"/>
                    <w:sz w:val="24"/>
                    <w:szCs w:val="24"/>
                    <w:lang w:val="en-US"/>
                  </w:rPr>
                  <m:t>C4</m:t>
                </m:r>
              </m:e>
            </m:d>
          </m:e>
          <m:sub>
            <m:r>
              <w:rPr>
                <w:rFonts w:ascii="Cambria Math" w:hAnsi="Cambria Math"/>
                <w:sz w:val="24"/>
                <w:szCs w:val="24"/>
                <w:lang w:val="en-US"/>
              </w:rPr>
              <m:t>i</m:t>
            </m:r>
          </m:sub>
        </m:sSub>
        <m:r>
          <w:rPr>
            <w:rFonts w:ascii="Cambria Math" w:hAnsi="Cambria Math"/>
            <w:sz w:val="24"/>
            <w:szCs w:val="24"/>
            <w:lang w:val="en-US"/>
          </w:rPr>
          <m:t>≤0</m:t>
        </m:r>
      </m:oMath>
      <w:r w:rsidR="00D67519" w:rsidRPr="001A407C">
        <w:rPr>
          <w:rFonts w:ascii="Times New Roman" w:hAnsi="Times New Roman"/>
          <w:sz w:val="24"/>
          <w:szCs w:val="24"/>
          <w:lang w:val="en-US"/>
        </w:rPr>
        <w:t xml:space="preserve"> </w:t>
      </w:r>
      <w:r w:rsidRPr="001A407C">
        <w:rPr>
          <w:rFonts w:ascii="Times New Roman" w:hAnsi="Times New Roman"/>
          <w:sz w:val="24"/>
          <w:szCs w:val="24"/>
          <w:lang w:val="en-US"/>
        </w:rPr>
        <w:t xml:space="preserve">corresponds to the case in which the largest part of economic activity is located far from </w:t>
      </w:r>
      <w:r w:rsidRPr="00F937A4">
        <w:rPr>
          <w:rFonts w:ascii="Times New Roman" w:hAnsi="Times New Roman"/>
          <w:sz w:val="24"/>
          <w:szCs w:val="24"/>
          <w:lang w:val="en-US"/>
        </w:rPr>
        <w:t xml:space="preserve">the country considered. </w:t>
      </w:r>
    </w:p>
    <w:p w:rsidR="00D67519" w:rsidRPr="00F937A4" w:rsidRDefault="00A43B9C" w:rsidP="00B35FCB">
      <w:pPr>
        <w:spacing w:line="360" w:lineRule="auto"/>
        <w:jc w:val="both"/>
        <w:rPr>
          <w:rFonts w:ascii="Times New Roman" w:hAnsi="Times New Roman"/>
          <w:sz w:val="24"/>
          <w:szCs w:val="24"/>
          <w:lang w:val="en-US"/>
        </w:rPr>
      </w:pPr>
      <w:r w:rsidRPr="00F937A4">
        <w:rPr>
          <w:rFonts w:ascii="Times New Roman" w:hAnsi="Times New Roman"/>
          <w:sz w:val="24"/>
          <w:szCs w:val="24"/>
          <w:lang w:val="en-US"/>
        </w:rPr>
        <w:t xml:space="preserve">Additionally, in order to establish the association between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oMath>
      <w:r w:rsidRPr="00F937A4">
        <w:rPr>
          <w:rFonts w:ascii="Times New Roman" w:hAnsi="Times New Roman"/>
          <w:sz w:val="24"/>
          <w:szCs w:val="24"/>
          <w:lang w:val="en-US"/>
        </w:rPr>
        <w:t xml:space="preserve"> and the four components mentioned, the names of the countries are presented: </w:t>
      </w:r>
    </w:p>
    <w:p w:rsidR="001A407C" w:rsidRPr="00F937A4" w:rsidRDefault="001A407C" w:rsidP="001A407C">
      <w:pPr>
        <w:pStyle w:val="PargrafodaLista"/>
        <w:numPr>
          <w:ilvl w:val="0"/>
          <w:numId w:val="7"/>
        </w:numPr>
        <w:spacing w:line="360" w:lineRule="auto"/>
        <w:jc w:val="both"/>
        <w:rPr>
          <w:rFonts w:ascii="Times New Roman" w:hAnsi="Times New Roman"/>
          <w:sz w:val="24"/>
          <w:szCs w:val="24"/>
          <w:lang w:val="en-US"/>
        </w:rPr>
      </w:pPr>
      <w:r w:rsidRPr="00F937A4">
        <w:rPr>
          <w:rFonts w:ascii="Times New Roman" w:hAnsi="Times New Roman"/>
          <w:sz w:val="24"/>
          <w:szCs w:val="24"/>
          <w:lang w:val="en-US"/>
        </w:rPr>
        <w:t>I</w:t>
      </w:r>
      <w:r w:rsidR="00A43B9C" w:rsidRPr="00F937A4">
        <w:rPr>
          <w:rFonts w:ascii="Times New Roman" w:hAnsi="Times New Roman"/>
          <w:sz w:val="24"/>
          <w:szCs w:val="24"/>
          <w:lang w:val="en-US"/>
        </w:rPr>
        <w:t xml:space="preserve">n bold and with an * </w:t>
      </w:r>
      <w:r w:rsidR="00D67519" w:rsidRPr="00F937A4">
        <w:rPr>
          <w:rFonts w:ascii="Times New Roman" w:hAnsi="Times New Roman"/>
          <w:sz w:val="24"/>
          <w:szCs w:val="24"/>
          <w:lang w:val="en-US"/>
        </w:rPr>
        <w:t xml:space="preserve">if </w:t>
      </w:r>
      <w:r w:rsidR="00A43B9C" w:rsidRPr="00F937A4">
        <w:rPr>
          <w:rFonts w:ascii="Times New Roman" w:hAnsi="Times New Roman"/>
          <w:sz w:val="24"/>
          <w:szCs w:val="24"/>
          <w:lang w:val="en-US"/>
        </w:rPr>
        <w:t xml:space="preserve"> </w:t>
      </w:r>
      <m:oMath>
        <m:f>
          <m:fPr>
            <m:ctrlPr>
              <w:rPr>
                <w:rFonts w:ascii="Cambria Math" w:hAnsi="Cambria Math"/>
                <w:sz w:val="24"/>
                <w:szCs w:val="24"/>
                <w:lang w:val="en-US"/>
              </w:rPr>
            </m:ctrlPr>
          </m:fPr>
          <m:num>
            <m:sSub>
              <m:sSubPr>
                <m:ctrlPr>
                  <w:rPr>
                    <w:rFonts w:ascii="Cambria Math" w:hAnsi="Cambria Math"/>
                    <w:sz w:val="24"/>
                    <w:szCs w:val="24"/>
                    <w:lang w:val="en-US"/>
                  </w:rPr>
                </m:ctrlPr>
              </m:sSubPr>
              <m:e>
                <m:r>
                  <w:rPr>
                    <w:rFonts w:ascii="Cambria Math" w:hAnsi="Cambria Math"/>
                    <w:sz w:val="24"/>
                    <w:szCs w:val="24"/>
                    <w:lang w:val="en-US"/>
                  </w:rPr>
                  <m:t>C</m:t>
                </m:r>
              </m:e>
              <m:sub>
                <m:r>
                  <m:rPr>
                    <m:sty m:val="p"/>
                  </m:rPr>
                  <w:rPr>
                    <w:rFonts w:ascii="Cambria Math" w:hAnsi="Cambria Math"/>
                    <w:sz w:val="24"/>
                    <w:szCs w:val="24"/>
                    <w:lang w:val="en-US"/>
                  </w:rPr>
                  <m:t>i</m:t>
                </m:r>
              </m:sub>
            </m:sSub>
          </m:num>
          <m:den>
            <m:sSub>
              <m:sSubPr>
                <m:ctrlPr>
                  <w:rPr>
                    <w:rFonts w:ascii="Cambria Math" w:hAnsi="Cambria Math"/>
                    <w:sz w:val="24"/>
                    <w:szCs w:val="24"/>
                    <w:lang w:val="en-US"/>
                  </w:rPr>
                </m:ctrlPr>
              </m:sSubPr>
              <m:e>
                <m:r>
                  <m:rPr>
                    <m:sty m:val="p"/>
                  </m:rPr>
                  <w:rPr>
                    <w:rFonts w:ascii="Cambria Math" w:hAnsi="Cambria Math"/>
                    <w:sz w:val="24"/>
                    <w:szCs w:val="24"/>
                    <w:lang w:val="en-US"/>
                  </w:rPr>
                  <m:t xml:space="preserve">Max </m:t>
                </m:r>
                <m:r>
                  <w:rPr>
                    <w:rFonts w:ascii="Cambria Math" w:hAnsi="Cambria Math"/>
                    <w:sz w:val="24"/>
                    <w:szCs w:val="24"/>
                    <w:lang w:val="en-US"/>
                  </w:rPr>
                  <m:t>C</m:t>
                </m:r>
              </m:e>
              <m:sub>
                <m:r>
                  <m:rPr>
                    <m:sty m:val="p"/>
                  </m:rPr>
                  <w:rPr>
                    <w:rFonts w:ascii="Cambria Math" w:hAnsi="Cambria Math"/>
                    <w:sz w:val="24"/>
                    <w:szCs w:val="24"/>
                    <w:lang w:val="en-US"/>
                  </w:rPr>
                  <m:t>i</m:t>
                </m:r>
              </m:sub>
            </m:sSub>
          </m:den>
        </m:f>
        <m:r>
          <w:rPr>
            <w:rFonts w:ascii="Cambria Math" w:hAnsi="Cambria Math"/>
            <w:sz w:val="24"/>
            <w:szCs w:val="24"/>
            <w:lang w:val="en-US"/>
          </w:rPr>
          <m:t>&gt;0.75</m:t>
        </m:r>
      </m:oMath>
      <w:r w:rsidR="00A43B9C" w:rsidRPr="00F937A4">
        <w:rPr>
          <w:rFonts w:ascii="Times New Roman" w:hAnsi="Times New Roman"/>
          <w:sz w:val="24"/>
          <w:szCs w:val="24"/>
          <w:lang w:val="en-US"/>
        </w:rPr>
        <w:t xml:space="preserve"> (see Table 1); </w:t>
      </w:r>
    </w:p>
    <w:p w:rsidR="001A407C" w:rsidRPr="001A407C" w:rsidRDefault="001A407C" w:rsidP="001A407C">
      <w:pPr>
        <w:pStyle w:val="PargrafodaLista"/>
        <w:numPr>
          <w:ilvl w:val="0"/>
          <w:numId w:val="7"/>
        </w:numPr>
        <w:spacing w:line="360" w:lineRule="auto"/>
        <w:jc w:val="both"/>
        <w:rPr>
          <w:rFonts w:ascii="Times New Roman" w:hAnsi="Times New Roman"/>
          <w:sz w:val="24"/>
          <w:szCs w:val="24"/>
          <w:lang w:val="en-US"/>
        </w:rPr>
      </w:pPr>
      <w:r w:rsidRPr="001A407C">
        <w:rPr>
          <w:rFonts w:ascii="Times New Roman" w:hAnsi="Times New Roman"/>
          <w:sz w:val="24"/>
          <w:szCs w:val="24"/>
          <w:lang w:val="en-US"/>
        </w:rPr>
        <w:t>I</w:t>
      </w:r>
      <w:r w:rsidR="00A43B9C" w:rsidRPr="001A407C">
        <w:rPr>
          <w:rFonts w:ascii="Times New Roman" w:hAnsi="Times New Roman"/>
          <w:sz w:val="24"/>
          <w:szCs w:val="24"/>
          <w:lang w:val="en-US"/>
        </w:rPr>
        <w:t xml:space="preserve">n bold </w:t>
      </w:r>
      <w:r w:rsidRPr="001A407C">
        <w:rPr>
          <w:rFonts w:ascii="Times New Roman" w:hAnsi="Times New Roman"/>
          <w:sz w:val="24"/>
          <w:szCs w:val="24"/>
          <w:lang w:val="en-US"/>
        </w:rPr>
        <w:t xml:space="preserve">if </w:t>
      </w:r>
      <m:oMath>
        <m:r>
          <w:rPr>
            <w:rFonts w:ascii="Cambria Math" w:hAnsi="Cambria Math"/>
            <w:sz w:val="24"/>
            <w:szCs w:val="24"/>
            <w:lang w:val="en-US"/>
          </w:rPr>
          <m:t>0.50&lt;</m:t>
        </m:r>
        <m:f>
          <m:fPr>
            <m:ctrlPr>
              <w:rPr>
                <w:rFonts w:ascii="Cambria Math" w:hAnsi="Cambria Math"/>
                <w:sz w:val="24"/>
                <w:szCs w:val="24"/>
                <w:lang w:val="en-US"/>
              </w:rPr>
            </m:ctrlPr>
          </m:fPr>
          <m:num>
            <m:sSub>
              <m:sSubPr>
                <m:ctrlPr>
                  <w:rPr>
                    <w:rFonts w:ascii="Cambria Math" w:hAnsi="Cambria Math"/>
                    <w:sz w:val="24"/>
                    <w:szCs w:val="24"/>
                    <w:lang w:val="en-US"/>
                  </w:rPr>
                </m:ctrlPr>
              </m:sSubPr>
              <m:e>
                <m:r>
                  <w:rPr>
                    <w:rFonts w:ascii="Cambria Math" w:hAnsi="Cambria Math"/>
                    <w:sz w:val="24"/>
                    <w:szCs w:val="24"/>
                    <w:lang w:val="en-US"/>
                  </w:rPr>
                  <m:t>C</m:t>
                </m:r>
              </m:e>
              <m:sub>
                <m:r>
                  <m:rPr>
                    <m:sty m:val="p"/>
                  </m:rPr>
                  <w:rPr>
                    <w:rFonts w:ascii="Cambria Math" w:hAnsi="Cambria Math"/>
                    <w:sz w:val="24"/>
                    <w:szCs w:val="24"/>
                    <w:lang w:val="en-US"/>
                  </w:rPr>
                  <m:t>i</m:t>
                </m:r>
              </m:sub>
            </m:sSub>
          </m:num>
          <m:den>
            <m:sSub>
              <m:sSubPr>
                <m:ctrlPr>
                  <w:rPr>
                    <w:rFonts w:ascii="Cambria Math" w:hAnsi="Cambria Math"/>
                    <w:sz w:val="24"/>
                    <w:szCs w:val="24"/>
                    <w:lang w:val="en-US"/>
                  </w:rPr>
                </m:ctrlPr>
              </m:sSubPr>
              <m:e>
                <m:r>
                  <m:rPr>
                    <m:sty m:val="p"/>
                  </m:rPr>
                  <w:rPr>
                    <w:rFonts w:ascii="Cambria Math" w:hAnsi="Cambria Math"/>
                    <w:sz w:val="24"/>
                    <w:szCs w:val="24"/>
                    <w:lang w:val="en-US"/>
                  </w:rPr>
                  <m:t xml:space="preserve">Max </m:t>
                </m:r>
                <m:r>
                  <w:rPr>
                    <w:rFonts w:ascii="Cambria Math" w:hAnsi="Cambria Math"/>
                    <w:sz w:val="24"/>
                    <w:szCs w:val="24"/>
                    <w:lang w:val="en-US"/>
                  </w:rPr>
                  <m:t>C</m:t>
                </m:r>
              </m:e>
              <m:sub>
                <m:r>
                  <m:rPr>
                    <m:sty m:val="p"/>
                  </m:rPr>
                  <w:rPr>
                    <w:rFonts w:ascii="Cambria Math" w:hAnsi="Cambria Math"/>
                    <w:sz w:val="24"/>
                    <w:szCs w:val="24"/>
                    <w:lang w:val="en-US"/>
                  </w:rPr>
                  <m:t>i</m:t>
                </m:r>
              </m:sub>
            </m:sSub>
          </m:den>
        </m:f>
        <m:r>
          <w:rPr>
            <w:rFonts w:ascii="Cambria Math" w:hAnsi="Cambria Math"/>
            <w:sz w:val="24"/>
            <w:szCs w:val="24"/>
            <w:lang w:val="en-US"/>
          </w:rPr>
          <m:t>≤0.75</m:t>
        </m:r>
      </m:oMath>
      <w:r w:rsidR="00F21882" w:rsidRPr="001A407C">
        <w:rPr>
          <w:rFonts w:ascii="Times New Roman" w:hAnsi="Times New Roman"/>
          <w:sz w:val="24"/>
          <w:szCs w:val="24"/>
          <w:lang w:val="en-US"/>
        </w:rPr>
        <w:t xml:space="preserve">; </w:t>
      </w:r>
    </w:p>
    <w:p w:rsidR="001A407C" w:rsidRPr="001A407C" w:rsidRDefault="001A407C" w:rsidP="001A407C">
      <w:pPr>
        <w:pStyle w:val="PargrafodaLista"/>
        <w:numPr>
          <w:ilvl w:val="0"/>
          <w:numId w:val="7"/>
        </w:numPr>
        <w:spacing w:line="360" w:lineRule="auto"/>
        <w:jc w:val="both"/>
        <w:rPr>
          <w:rFonts w:ascii="Times New Roman" w:hAnsi="Times New Roman"/>
          <w:sz w:val="24"/>
          <w:szCs w:val="24"/>
          <w:lang w:val="en-US"/>
        </w:rPr>
      </w:pPr>
      <w:r w:rsidRPr="001A407C">
        <w:rPr>
          <w:rFonts w:ascii="Times New Roman" w:hAnsi="Times New Roman"/>
          <w:sz w:val="24"/>
          <w:szCs w:val="24"/>
          <w:lang w:val="en-US"/>
        </w:rPr>
        <w:t>W</w:t>
      </w:r>
      <w:r w:rsidR="00F21882" w:rsidRPr="001A407C">
        <w:rPr>
          <w:rFonts w:ascii="Times New Roman" w:hAnsi="Times New Roman"/>
          <w:sz w:val="24"/>
          <w:szCs w:val="24"/>
          <w:lang w:val="en-US"/>
        </w:rPr>
        <w:t xml:space="preserve">ith an * </w:t>
      </w:r>
      <w:r w:rsidRPr="001A407C">
        <w:rPr>
          <w:rFonts w:ascii="Times New Roman" w:hAnsi="Times New Roman"/>
          <w:sz w:val="24"/>
          <w:szCs w:val="24"/>
          <w:lang w:val="en-US"/>
        </w:rPr>
        <w:t xml:space="preserve">if </w:t>
      </w:r>
      <m:oMath>
        <m:r>
          <w:rPr>
            <w:rFonts w:ascii="Cambria Math" w:hAnsi="Cambria Math"/>
            <w:sz w:val="24"/>
            <w:szCs w:val="24"/>
            <w:lang w:val="en-US"/>
          </w:rPr>
          <m:t>0.25&lt;</m:t>
        </m:r>
        <m:f>
          <m:fPr>
            <m:ctrlPr>
              <w:rPr>
                <w:rFonts w:ascii="Cambria Math" w:hAnsi="Cambria Math"/>
                <w:sz w:val="24"/>
                <w:szCs w:val="24"/>
                <w:lang w:val="en-US"/>
              </w:rPr>
            </m:ctrlPr>
          </m:fPr>
          <m:num>
            <m:sSub>
              <m:sSubPr>
                <m:ctrlPr>
                  <w:rPr>
                    <w:rFonts w:ascii="Cambria Math" w:hAnsi="Cambria Math"/>
                    <w:sz w:val="24"/>
                    <w:szCs w:val="24"/>
                    <w:lang w:val="en-US"/>
                  </w:rPr>
                </m:ctrlPr>
              </m:sSubPr>
              <m:e>
                <m:r>
                  <w:rPr>
                    <w:rFonts w:ascii="Cambria Math" w:hAnsi="Cambria Math"/>
                    <w:sz w:val="24"/>
                    <w:szCs w:val="24"/>
                    <w:lang w:val="en-US"/>
                  </w:rPr>
                  <m:t>C</m:t>
                </m:r>
              </m:e>
              <m:sub>
                <m:r>
                  <m:rPr>
                    <m:sty m:val="p"/>
                  </m:rPr>
                  <w:rPr>
                    <w:rFonts w:ascii="Cambria Math" w:hAnsi="Cambria Math"/>
                    <w:sz w:val="24"/>
                    <w:szCs w:val="24"/>
                    <w:lang w:val="en-US"/>
                  </w:rPr>
                  <m:t>i</m:t>
                </m:r>
              </m:sub>
            </m:sSub>
          </m:num>
          <m:den>
            <m:sSub>
              <m:sSubPr>
                <m:ctrlPr>
                  <w:rPr>
                    <w:rFonts w:ascii="Cambria Math" w:hAnsi="Cambria Math"/>
                    <w:sz w:val="24"/>
                    <w:szCs w:val="24"/>
                    <w:lang w:val="en-US"/>
                  </w:rPr>
                </m:ctrlPr>
              </m:sSubPr>
              <m:e>
                <m:r>
                  <m:rPr>
                    <m:sty m:val="p"/>
                  </m:rPr>
                  <w:rPr>
                    <w:rFonts w:ascii="Cambria Math" w:hAnsi="Cambria Math"/>
                    <w:sz w:val="24"/>
                    <w:szCs w:val="24"/>
                    <w:lang w:val="en-US"/>
                  </w:rPr>
                  <m:t xml:space="preserve">Max </m:t>
                </m:r>
                <m:r>
                  <w:rPr>
                    <w:rFonts w:ascii="Cambria Math" w:hAnsi="Cambria Math"/>
                    <w:sz w:val="24"/>
                    <w:szCs w:val="24"/>
                    <w:lang w:val="en-US"/>
                  </w:rPr>
                  <m:t>C</m:t>
                </m:r>
              </m:e>
              <m:sub>
                <m:r>
                  <m:rPr>
                    <m:sty m:val="p"/>
                  </m:rPr>
                  <w:rPr>
                    <w:rFonts w:ascii="Cambria Math" w:hAnsi="Cambria Math"/>
                    <w:sz w:val="24"/>
                    <w:szCs w:val="24"/>
                    <w:lang w:val="en-US"/>
                  </w:rPr>
                  <m:t>i</m:t>
                </m:r>
              </m:sub>
            </m:sSub>
          </m:den>
        </m:f>
        <m:r>
          <w:rPr>
            <w:rFonts w:ascii="Cambria Math" w:hAnsi="Cambria Math"/>
            <w:sz w:val="24"/>
            <w:szCs w:val="24"/>
            <w:lang w:val="en-US"/>
          </w:rPr>
          <m:t>≤0.50</m:t>
        </m:r>
      </m:oMath>
      <w:r w:rsidR="00F21882" w:rsidRPr="001A407C">
        <w:rPr>
          <w:rFonts w:ascii="Times New Roman" w:hAnsi="Times New Roman"/>
          <w:sz w:val="24"/>
          <w:szCs w:val="24"/>
          <w:lang w:val="en-US"/>
        </w:rPr>
        <w:t xml:space="preserve">; </w:t>
      </w:r>
    </w:p>
    <w:p w:rsidR="00A43B9C" w:rsidRPr="001A407C" w:rsidRDefault="001A407C" w:rsidP="001A407C">
      <w:pPr>
        <w:pStyle w:val="PargrafodaLista"/>
        <w:numPr>
          <w:ilvl w:val="0"/>
          <w:numId w:val="7"/>
        </w:numPr>
        <w:spacing w:line="360" w:lineRule="auto"/>
        <w:jc w:val="both"/>
        <w:rPr>
          <w:rFonts w:ascii="Times New Roman" w:hAnsi="Times New Roman"/>
          <w:sz w:val="24"/>
          <w:szCs w:val="24"/>
          <w:lang w:val="en-US"/>
        </w:rPr>
      </w:pPr>
      <w:r w:rsidRPr="001A407C">
        <w:rPr>
          <w:rFonts w:ascii="Times New Roman" w:hAnsi="Times New Roman"/>
          <w:sz w:val="24"/>
          <w:szCs w:val="24"/>
          <w:lang w:val="en-US"/>
        </w:rPr>
        <w:t>W</w:t>
      </w:r>
      <w:r w:rsidR="00F21882" w:rsidRPr="001A407C">
        <w:rPr>
          <w:rFonts w:ascii="Times New Roman" w:hAnsi="Times New Roman"/>
          <w:sz w:val="24"/>
          <w:szCs w:val="24"/>
          <w:lang w:val="en-US"/>
        </w:rPr>
        <w:t xml:space="preserve">ithout any specific mention in the remaining cases. </w:t>
      </w:r>
      <w:r w:rsidR="00A43B9C" w:rsidRPr="001A407C">
        <w:rPr>
          <w:rFonts w:ascii="Times New Roman" w:hAnsi="Times New Roman"/>
          <w:sz w:val="24"/>
          <w:szCs w:val="24"/>
          <w:lang w:val="en-US"/>
        </w:rPr>
        <w:t xml:space="preserve">   </w:t>
      </w:r>
    </w:p>
    <w:p w:rsidR="006F3B4A" w:rsidRDefault="006F3B4A" w:rsidP="00B35FCB">
      <w:pPr>
        <w:spacing w:line="360" w:lineRule="auto"/>
        <w:jc w:val="both"/>
        <w:rPr>
          <w:rFonts w:ascii="Times New Roman" w:hAnsi="Times New Roman"/>
          <w:sz w:val="24"/>
          <w:szCs w:val="24"/>
          <w:lang w:val="en-US"/>
        </w:rPr>
      </w:pPr>
      <w:r w:rsidRPr="001A407C">
        <w:rPr>
          <w:rFonts w:ascii="Times New Roman" w:hAnsi="Times New Roman"/>
          <w:sz w:val="24"/>
          <w:szCs w:val="24"/>
          <w:lang w:val="en-US"/>
        </w:rPr>
        <w:t>The results from this e</w:t>
      </w:r>
      <w:r w:rsidR="009A6DEA">
        <w:rPr>
          <w:rFonts w:ascii="Times New Roman" w:hAnsi="Times New Roman"/>
          <w:sz w:val="24"/>
          <w:szCs w:val="24"/>
          <w:lang w:val="en-US"/>
        </w:rPr>
        <w:t>xercise are presented in Table 2</w:t>
      </w:r>
      <w:r w:rsidR="006B00DA" w:rsidRPr="001A407C">
        <w:rPr>
          <w:rFonts w:ascii="Times New Roman" w:hAnsi="Times New Roman"/>
          <w:sz w:val="24"/>
          <w:szCs w:val="24"/>
          <w:lang w:val="en-US"/>
        </w:rPr>
        <w:t xml:space="preserve">. </w:t>
      </w:r>
      <w:r>
        <w:rPr>
          <w:rFonts w:ascii="Times New Roman" w:hAnsi="Times New Roman"/>
          <w:sz w:val="24"/>
          <w:szCs w:val="24"/>
          <w:lang w:val="en-US"/>
        </w:rPr>
        <w:t xml:space="preserve"> </w:t>
      </w:r>
    </w:p>
    <w:p w:rsidR="006F3B4A" w:rsidRDefault="006F3B4A" w:rsidP="00B35FCB">
      <w:pPr>
        <w:spacing w:line="360" w:lineRule="auto"/>
        <w:jc w:val="both"/>
        <w:rPr>
          <w:rFonts w:ascii="Times New Roman" w:hAnsi="Times New Roman"/>
          <w:sz w:val="24"/>
          <w:szCs w:val="24"/>
          <w:lang w:val="en-US"/>
        </w:rPr>
      </w:pPr>
    </w:p>
    <w:p w:rsidR="007038A2" w:rsidRDefault="006F3B4A" w:rsidP="006F3B4A">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[Insert Table </w:t>
      </w:r>
      <w:r w:rsidR="009A6DEA">
        <w:rPr>
          <w:rFonts w:ascii="Times New Roman" w:hAnsi="Times New Roman"/>
          <w:sz w:val="24"/>
          <w:szCs w:val="24"/>
          <w:lang w:val="en-US"/>
        </w:rPr>
        <w:t>2</w:t>
      </w:r>
      <w:r>
        <w:rPr>
          <w:rFonts w:ascii="Times New Roman" w:hAnsi="Times New Roman"/>
          <w:sz w:val="24"/>
          <w:szCs w:val="24"/>
          <w:lang w:val="en-US"/>
        </w:rPr>
        <w:t xml:space="preserve"> here]</w:t>
      </w:r>
    </w:p>
    <w:p w:rsidR="006F3B4A" w:rsidRDefault="006F3B4A" w:rsidP="00B35FCB">
      <w:pPr>
        <w:spacing w:line="360" w:lineRule="auto"/>
        <w:jc w:val="both"/>
        <w:rPr>
          <w:rFonts w:ascii="Times New Roman" w:hAnsi="Times New Roman"/>
          <w:sz w:val="24"/>
          <w:szCs w:val="24"/>
          <w:lang w:val="en-US"/>
        </w:rPr>
      </w:pPr>
    </w:p>
    <w:p w:rsidR="00527B58" w:rsidRDefault="00527B58" w:rsidP="00B35FCB">
      <w:pPr>
        <w:spacing w:line="360" w:lineRule="auto"/>
        <w:jc w:val="both"/>
        <w:rPr>
          <w:rFonts w:ascii="Times New Roman" w:hAnsi="Times New Roman"/>
          <w:sz w:val="24"/>
          <w:szCs w:val="24"/>
          <w:lang w:val="en-US"/>
        </w:rPr>
      </w:pPr>
      <w:r w:rsidRPr="00A05757">
        <w:rPr>
          <w:rFonts w:ascii="Times New Roman" w:hAnsi="Times New Roman"/>
          <w:sz w:val="24"/>
          <w:szCs w:val="24"/>
          <w:lang w:val="en-US"/>
        </w:rPr>
        <w:t xml:space="preserve">While Table 3 explores in a qualitative way the </w:t>
      </w:r>
      <w:r w:rsidR="00817E1E" w:rsidRPr="00A05757">
        <w:rPr>
          <w:rFonts w:ascii="Times New Roman" w:hAnsi="Times New Roman"/>
          <w:sz w:val="24"/>
          <w:szCs w:val="24"/>
          <w:lang w:val="en-US"/>
        </w:rPr>
        <w:t>results emerging from the decompositio</w:t>
      </w:r>
      <w:r w:rsidR="008C4291" w:rsidRPr="00A05757">
        <w:rPr>
          <w:rFonts w:ascii="Times New Roman" w:hAnsi="Times New Roman"/>
          <w:sz w:val="24"/>
          <w:szCs w:val="24"/>
          <w:lang w:val="en-US"/>
        </w:rPr>
        <w:t>n method discussed</w:t>
      </w:r>
      <w:r w:rsidR="00817E1E" w:rsidRPr="00A05757">
        <w:rPr>
          <w:rFonts w:ascii="Times New Roman" w:hAnsi="Times New Roman"/>
          <w:sz w:val="24"/>
          <w:szCs w:val="24"/>
          <w:lang w:val="en-US"/>
        </w:rPr>
        <w:t xml:space="preserve">, a quantitative analysis is also important, aiming to provide a more comprehensive perspective on the centrality sources. That analysis </w:t>
      </w:r>
      <w:r w:rsidR="003243B8">
        <w:rPr>
          <w:rFonts w:ascii="Times New Roman" w:hAnsi="Times New Roman"/>
          <w:sz w:val="24"/>
          <w:szCs w:val="24"/>
          <w:lang w:val="en-US"/>
        </w:rPr>
        <w:t>was already initiated in Table 1</w:t>
      </w:r>
      <w:r w:rsidR="00817E1E" w:rsidRPr="00A05757">
        <w:rPr>
          <w:rFonts w:ascii="Times New Roman" w:hAnsi="Times New Roman"/>
          <w:sz w:val="24"/>
          <w:szCs w:val="24"/>
          <w:lang w:val="en-US"/>
        </w:rPr>
        <w:t xml:space="preserve"> but we can now move forward, exploring those results</w:t>
      </w:r>
      <w:r w:rsidR="00A05757" w:rsidRPr="00A05757">
        <w:rPr>
          <w:rFonts w:ascii="Times New Roman" w:hAnsi="Times New Roman"/>
          <w:sz w:val="24"/>
          <w:szCs w:val="24"/>
          <w:lang w:val="en-US"/>
        </w:rPr>
        <w:t xml:space="preserve"> further (Table 3</w:t>
      </w:r>
      <w:r w:rsidR="00817E1E" w:rsidRPr="00A05757">
        <w:rPr>
          <w:rFonts w:ascii="Times New Roman" w:hAnsi="Times New Roman"/>
          <w:sz w:val="24"/>
          <w:szCs w:val="24"/>
          <w:lang w:val="en-US"/>
        </w:rPr>
        <w:t>).</w:t>
      </w:r>
      <w:r w:rsidR="00817E1E">
        <w:rPr>
          <w:rFonts w:ascii="Times New Roman" w:hAnsi="Times New Roman"/>
          <w:sz w:val="24"/>
          <w:szCs w:val="24"/>
          <w:lang w:val="en-US"/>
        </w:rPr>
        <w:t xml:space="preserve">  </w:t>
      </w:r>
    </w:p>
    <w:p w:rsidR="006F3B4A" w:rsidRDefault="006F3B4A" w:rsidP="00B35FCB">
      <w:pPr>
        <w:spacing w:line="360" w:lineRule="auto"/>
        <w:jc w:val="both"/>
        <w:rPr>
          <w:rFonts w:ascii="Times New Roman" w:hAnsi="Times New Roman"/>
          <w:sz w:val="24"/>
          <w:szCs w:val="24"/>
          <w:lang w:val="en-US"/>
        </w:rPr>
      </w:pPr>
    </w:p>
    <w:p w:rsidR="00C6660A" w:rsidRDefault="00C6660A" w:rsidP="00C6660A">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 xml:space="preserve">[Insert Table </w:t>
      </w:r>
      <w:r w:rsidR="00F937A4">
        <w:rPr>
          <w:rFonts w:ascii="Times New Roman" w:hAnsi="Times New Roman"/>
          <w:sz w:val="24"/>
          <w:szCs w:val="24"/>
          <w:lang w:val="en-US"/>
        </w:rPr>
        <w:t>3</w:t>
      </w:r>
      <w:r>
        <w:rPr>
          <w:rFonts w:ascii="Times New Roman" w:hAnsi="Times New Roman"/>
          <w:sz w:val="24"/>
          <w:szCs w:val="24"/>
          <w:lang w:val="en-US"/>
        </w:rPr>
        <w:t xml:space="preserve"> here]</w:t>
      </w:r>
    </w:p>
    <w:p w:rsidR="00C6660A" w:rsidRDefault="00C6660A" w:rsidP="00A43B9C">
      <w:pPr>
        <w:spacing w:line="360" w:lineRule="auto"/>
        <w:rPr>
          <w:rFonts w:ascii="Times New Roman" w:hAnsi="Times New Roman"/>
          <w:sz w:val="24"/>
          <w:szCs w:val="24"/>
          <w:lang w:val="en-US"/>
        </w:rPr>
      </w:pPr>
    </w:p>
    <w:p w:rsidR="008C4EFE" w:rsidRDefault="00A43B9C" w:rsidP="003F1EDB">
      <w:pPr>
        <w:spacing w:line="360" w:lineRule="auto"/>
        <w:jc w:val="both"/>
        <w:rPr>
          <w:rFonts w:ascii="Times New Roman" w:hAnsi="Times New Roman"/>
          <w:sz w:val="24"/>
          <w:szCs w:val="24"/>
          <w:lang w:val="en-US"/>
        </w:rPr>
      </w:pPr>
      <w:r w:rsidRPr="00E36B15">
        <w:rPr>
          <w:rFonts w:ascii="Times New Roman" w:hAnsi="Times New Roman"/>
          <w:sz w:val="24"/>
          <w:szCs w:val="24"/>
          <w:lang w:val="en-US"/>
        </w:rPr>
        <w:t>The column</w:t>
      </w:r>
      <w:r w:rsidR="00C52A48" w:rsidRPr="00E36B15">
        <w:rPr>
          <w:rFonts w:ascii="Times New Roman" w:hAnsi="Times New Roman"/>
          <w:sz w:val="24"/>
          <w:szCs w:val="24"/>
          <w:lang w:val="en-US"/>
        </w:rPr>
        <w:t xml:space="preserve"> (1) </w:t>
      </w:r>
      <w:r w:rsidR="00E36B15">
        <w:rPr>
          <w:rFonts w:ascii="Times New Roman" w:hAnsi="Times New Roman"/>
          <w:sz w:val="24"/>
          <w:szCs w:val="24"/>
          <w:lang w:val="en-US"/>
        </w:rPr>
        <w:t xml:space="preserve">of </w:t>
      </w:r>
      <w:r w:rsidRPr="00E36B15">
        <w:rPr>
          <w:rFonts w:ascii="Times New Roman" w:hAnsi="Times New Roman"/>
          <w:sz w:val="24"/>
          <w:szCs w:val="24"/>
          <w:lang w:val="en-US"/>
        </w:rPr>
        <w:t xml:space="preserve">Table </w:t>
      </w:r>
      <w:r w:rsidR="00F937A4" w:rsidRPr="00E36B15">
        <w:rPr>
          <w:rFonts w:ascii="Times New Roman" w:hAnsi="Times New Roman"/>
          <w:sz w:val="24"/>
          <w:szCs w:val="24"/>
          <w:lang w:val="en-US"/>
        </w:rPr>
        <w:t>3</w:t>
      </w:r>
      <w:r w:rsidR="003F1EDB" w:rsidRPr="00E36B15">
        <w:rPr>
          <w:rFonts w:ascii="Times New Roman" w:hAnsi="Times New Roman"/>
          <w:sz w:val="24"/>
          <w:szCs w:val="24"/>
          <w:lang w:val="en-US"/>
        </w:rPr>
        <w:t xml:space="preserve"> compare</w:t>
      </w:r>
      <w:r w:rsidR="00E36B15">
        <w:rPr>
          <w:rFonts w:ascii="Times New Roman" w:hAnsi="Times New Roman"/>
          <w:sz w:val="24"/>
          <w:szCs w:val="24"/>
          <w:lang w:val="en-US"/>
        </w:rPr>
        <w:t>s</w:t>
      </w:r>
      <w:r w:rsidR="003F1EDB" w:rsidRPr="00E36B15">
        <w:rPr>
          <w:rFonts w:ascii="Times New Roman" w:hAnsi="Times New Roman"/>
          <w:sz w:val="24"/>
          <w:szCs w:val="24"/>
          <w:lang w:val="en-US"/>
        </w:rPr>
        <w:t xml:space="preserve"> the centrality level of each country with the mean value </w:t>
      </w:r>
      <w:r w:rsidR="00E36B15">
        <w:rPr>
          <w:rFonts w:ascii="Times New Roman" w:hAnsi="Times New Roman"/>
          <w:sz w:val="24"/>
          <w:szCs w:val="24"/>
          <w:lang w:val="en-US"/>
        </w:rPr>
        <w:t>in</w:t>
      </w:r>
      <w:r w:rsidR="003F1EDB" w:rsidRPr="00E36B15">
        <w:rPr>
          <w:rFonts w:ascii="Times New Roman" w:hAnsi="Times New Roman"/>
          <w:sz w:val="24"/>
          <w:szCs w:val="24"/>
          <w:lang w:val="en-US"/>
        </w:rPr>
        <w:t xml:space="preserve"> relative terms. The first four countries exhibit a centrality level above 200% of the mean of the 171 countries. Belgium and Netherlands – the two countries at the top of the ranking – have values corresponding to </w:t>
      </w:r>
      <w:r w:rsidR="008C4EFE" w:rsidRPr="00E36B15">
        <w:rPr>
          <w:rFonts w:ascii="Times New Roman" w:hAnsi="Times New Roman"/>
          <w:sz w:val="24"/>
          <w:szCs w:val="24"/>
          <w:lang w:val="en-US"/>
        </w:rPr>
        <w:t>283.</w:t>
      </w:r>
      <w:r w:rsidR="004654BC" w:rsidRPr="00E36B15">
        <w:rPr>
          <w:rFonts w:ascii="Times New Roman" w:hAnsi="Times New Roman"/>
          <w:sz w:val="24"/>
          <w:szCs w:val="24"/>
          <w:lang w:val="en-US"/>
        </w:rPr>
        <w:t>8</w:t>
      </w:r>
      <w:r w:rsidR="008C4EFE" w:rsidRPr="00E36B15">
        <w:rPr>
          <w:rFonts w:ascii="Times New Roman" w:hAnsi="Times New Roman"/>
          <w:sz w:val="24"/>
          <w:szCs w:val="24"/>
          <w:lang w:val="en-US"/>
        </w:rPr>
        <w:t xml:space="preserve">% and 275.5% </w:t>
      </w:r>
      <w:r w:rsidR="00E36B15" w:rsidRPr="00E36B15">
        <w:rPr>
          <w:rFonts w:ascii="Times New Roman" w:hAnsi="Times New Roman"/>
          <w:sz w:val="24"/>
          <w:szCs w:val="24"/>
          <w:lang w:val="en-US"/>
        </w:rPr>
        <w:t>above</w:t>
      </w:r>
      <w:r w:rsidR="008C4EFE" w:rsidRPr="00E36B15">
        <w:rPr>
          <w:rFonts w:ascii="Times New Roman" w:hAnsi="Times New Roman"/>
          <w:sz w:val="24"/>
          <w:szCs w:val="24"/>
          <w:lang w:val="en-US"/>
        </w:rPr>
        <w:t xml:space="preserve"> the mean of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oMath>
      <w:r w:rsidR="008C4EFE" w:rsidRPr="00E36B15">
        <w:rPr>
          <w:rFonts w:ascii="Times New Roman" w:hAnsi="Times New Roman"/>
          <w:sz w:val="24"/>
          <w:szCs w:val="24"/>
          <w:lang w:val="en-US"/>
        </w:rPr>
        <w:t>. The results also show that the first 16 countries in the centrality ranking present a value that exceeds the mean in more than 100%. The case of Bahamas, 54</w:t>
      </w:r>
      <w:r w:rsidR="008C4EFE" w:rsidRPr="00E36B15">
        <w:rPr>
          <w:rFonts w:ascii="Times New Roman" w:hAnsi="Times New Roman"/>
          <w:sz w:val="24"/>
          <w:szCs w:val="24"/>
          <w:vertAlign w:val="superscript"/>
          <w:lang w:val="en-US"/>
        </w:rPr>
        <w:t>th</w:t>
      </w:r>
      <w:r w:rsidR="008C4EFE" w:rsidRPr="00E36B15">
        <w:rPr>
          <w:rFonts w:ascii="Times New Roman" w:hAnsi="Times New Roman"/>
          <w:sz w:val="24"/>
          <w:szCs w:val="24"/>
          <w:lang w:val="en-US"/>
        </w:rPr>
        <w:t xml:space="preserve"> of the ranking corresponds exactly to the mean while 117 countries </w:t>
      </w:r>
      <w:r w:rsidR="00E36B15" w:rsidRPr="00E36B15">
        <w:rPr>
          <w:rFonts w:ascii="Times New Roman" w:hAnsi="Times New Roman"/>
          <w:sz w:val="24"/>
          <w:szCs w:val="24"/>
          <w:lang w:val="en-US"/>
        </w:rPr>
        <w:t xml:space="preserve">have </w:t>
      </w:r>
      <w:r w:rsidR="008C4EFE" w:rsidRPr="00E36B15">
        <w:rPr>
          <w:rFonts w:ascii="Times New Roman" w:hAnsi="Times New Roman"/>
          <w:sz w:val="24"/>
          <w:szCs w:val="24"/>
          <w:lang w:val="en-US"/>
        </w:rPr>
        <w:t xml:space="preserve">with a negative gap vis-à-vis </w:t>
      </w:r>
      <m:oMath>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C</m:t>
                </m:r>
              </m:e>
            </m:acc>
          </m:e>
          <m:sub>
            <m:r>
              <w:rPr>
                <w:rFonts w:ascii="Cambria Math" w:hAnsi="Cambria Math"/>
                <w:sz w:val="24"/>
                <w:szCs w:val="24"/>
                <w:lang w:val="en-US"/>
              </w:rPr>
              <m:t>i</m:t>
            </m:r>
          </m:sub>
        </m:sSub>
      </m:oMath>
      <w:r w:rsidR="008C4EFE" w:rsidRPr="00E36B15">
        <w:rPr>
          <w:rFonts w:ascii="Times New Roman" w:hAnsi="Times New Roman"/>
          <w:sz w:val="24"/>
          <w:szCs w:val="24"/>
          <w:lang w:val="en-US"/>
        </w:rPr>
        <w:t>.</w:t>
      </w:r>
      <w:r w:rsidR="008C4EFE">
        <w:rPr>
          <w:rFonts w:ascii="Times New Roman" w:hAnsi="Times New Roman"/>
          <w:sz w:val="24"/>
          <w:szCs w:val="24"/>
          <w:lang w:val="en-US"/>
        </w:rPr>
        <w:t xml:space="preserve">  </w:t>
      </w:r>
    </w:p>
    <w:p w:rsidR="00F21882" w:rsidRDefault="00450518" w:rsidP="00C6660A">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 xml:space="preserve">How much of the differentials in the centrality index should be attributed to </w:t>
      </w:r>
      <w:r w:rsidR="00D32DAB" w:rsidRPr="002E1051">
        <w:rPr>
          <w:rFonts w:ascii="Times New Roman" w:hAnsi="Times New Roman"/>
          <w:sz w:val="24"/>
          <w:szCs w:val="24"/>
          <w:lang w:val="en-US"/>
        </w:rPr>
        <w:t xml:space="preserve">the </w:t>
      </w:r>
      <w:r w:rsidRPr="002E1051">
        <w:rPr>
          <w:rFonts w:ascii="Times New Roman" w:hAnsi="Times New Roman"/>
          <w:sz w:val="24"/>
          <w:szCs w:val="24"/>
          <w:lang w:val="en-US"/>
        </w:rPr>
        <w:t>differentials founded in each specific component? The answer to this question is provided in col</w:t>
      </w:r>
      <w:r w:rsidR="00143BB8" w:rsidRPr="002E1051">
        <w:rPr>
          <w:rFonts w:ascii="Times New Roman" w:hAnsi="Times New Roman"/>
          <w:sz w:val="24"/>
          <w:szCs w:val="24"/>
          <w:lang w:val="en-US"/>
        </w:rPr>
        <w:t xml:space="preserve">umns </w:t>
      </w:r>
      <w:r w:rsidR="004654BC">
        <w:rPr>
          <w:rFonts w:ascii="Times New Roman" w:hAnsi="Times New Roman"/>
          <w:sz w:val="24"/>
          <w:szCs w:val="24"/>
          <w:lang w:val="en-US"/>
        </w:rPr>
        <w:t>(</w:t>
      </w:r>
      <w:r w:rsidR="00E36B15">
        <w:rPr>
          <w:rFonts w:ascii="Times New Roman" w:hAnsi="Times New Roman"/>
          <w:sz w:val="24"/>
          <w:szCs w:val="24"/>
          <w:lang w:val="en-US"/>
        </w:rPr>
        <w:t>2</w:t>
      </w:r>
      <w:r w:rsidR="004654BC">
        <w:rPr>
          <w:rFonts w:ascii="Times New Roman" w:hAnsi="Times New Roman"/>
          <w:sz w:val="24"/>
          <w:szCs w:val="24"/>
          <w:lang w:val="en-US"/>
        </w:rPr>
        <w:t>) to (</w:t>
      </w:r>
      <w:r w:rsidR="00E36B15">
        <w:rPr>
          <w:rFonts w:ascii="Times New Roman" w:hAnsi="Times New Roman"/>
          <w:sz w:val="24"/>
          <w:szCs w:val="24"/>
          <w:lang w:val="en-US"/>
        </w:rPr>
        <w:t>5</w:t>
      </w:r>
      <w:r w:rsidR="004654BC">
        <w:rPr>
          <w:rFonts w:ascii="Times New Roman" w:hAnsi="Times New Roman"/>
          <w:sz w:val="24"/>
          <w:szCs w:val="24"/>
          <w:lang w:val="en-US"/>
        </w:rPr>
        <w:t xml:space="preserve">) </w:t>
      </w:r>
      <w:r w:rsidR="00143BB8" w:rsidRPr="002E1051">
        <w:rPr>
          <w:rFonts w:ascii="Times New Roman" w:hAnsi="Times New Roman"/>
          <w:sz w:val="24"/>
          <w:szCs w:val="24"/>
          <w:lang w:val="en-US"/>
        </w:rPr>
        <w:t xml:space="preserve">of Table </w:t>
      </w:r>
      <w:r w:rsidR="00E36B15">
        <w:rPr>
          <w:rFonts w:ascii="Times New Roman" w:hAnsi="Times New Roman"/>
          <w:sz w:val="24"/>
          <w:szCs w:val="24"/>
          <w:lang w:val="en-US"/>
        </w:rPr>
        <w:t>3</w:t>
      </w:r>
      <w:r w:rsidR="00143BB8" w:rsidRPr="002E1051">
        <w:rPr>
          <w:rFonts w:ascii="Times New Roman" w:hAnsi="Times New Roman"/>
          <w:sz w:val="24"/>
          <w:szCs w:val="24"/>
          <w:lang w:val="en-US"/>
        </w:rPr>
        <w:t>. Let us consider the case of Luxembourg (ranked 3</w:t>
      </w:r>
      <w:r w:rsidR="00143BB8" w:rsidRPr="002E1051">
        <w:rPr>
          <w:rFonts w:ascii="Times New Roman" w:hAnsi="Times New Roman"/>
          <w:sz w:val="24"/>
          <w:szCs w:val="24"/>
          <w:vertAlign w:val="superscript"/>
          <w:lang w:val="en-US"/>
        </w:rPr>
        <w:t>rd</w:t>
      </w:r>
      <w:r w:rsidR="00143BB8" w:rsidRPr="002E1051">
        <w:rPr>
          <w:rFonts w:ascii="Times New Roman" w:hAnsi="Times New Roman"/>
          <w:sz w:val="24"/>
          <w:szCs w:val="24"/>
          <w:lang w:val="en-US"/>
        </w:rPr>
        <w:t xml:space="preserve"> as regards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oMath>
      <w:r w:rsidR="00143BB8" w:rsidRPr="002E1051">
        <w:rPr>
          <w:rFonts w:ascii="Times New Roman" w:hAnsi="Times New Roman"/>
          <w:sz w:val="24"/>
          <w:szCs w:val="24"/>
          <w:lang w:val="en-US"/>
        </w:rPr>
        <w:t xml:space="preserve">) as example. The positive gap from the average revealed by this country is due to its favorable </w:t>
      </w:r>
      <w:r w:rsidR="00CD1B2E" w:rsidRPr="002E1051">
        <w:rPr>
          <w:rFonts w:ascii="Times New Roman" w:hAnsi="Times New Roman"/>
          <w:sz w:val="24"/>
          <w:szCs w:val="24"/>
          <w:lang w:val="en-US"/>
        </w:rPr>
        <w:t xml:space="preserve">situation in </w:t>
      </w:r>
      <m:oMath>
        <m:r>
          <w:rPr>
            <w:rFonts w:ascii="Cambria Math" w:hAnsi="Cambria Math"/>
            <w:sz w:val="24"/>
            <w:szCs w:val="24"/>
            <w:lang w:val="en-US"/>
          </w:rPr>
          <m:t>(</m:t>
        </m:r>
        <m:r>
          <m:rPr>
            <m:sty m:val="p"/>
          </m:rPr>
          <w:rPr>
            <w:rFonts w:ascii="Cambria Math" w:hAnsi="Cambria Math"/>
            <w:sz w:val="24"/>
            <w:szCs w:val="24"/>
            <w:lang w:val="en-US"/>
          </w:rPr>
          <m:t>C1</m:t>
        </m:r>
        <m:r>
          <w:rPr>
            <w:rFonts w:ascii="Cambria Math" w:hAnsi="Cambria Math"/>
            <w:sz w:val="24"/>
            <w:szCs w:val="24"/>
            <w:lang w:val="en-US"/>
          </w:rPr>
          <m:t>)</m:t>
        </m:r>
      </m:oMath>
      <w:r w:rsidR="00CD1B2E" w:rsidRPr="002E1051">
        <w:rPr>
          <w:rFonts w:ascii="Times New Roman" w:hAnsi="Times New Roman"/>
          <w:sz w:val="24"/>
          <w:szCs w:val="24"/>
          <w:lang w:val="en-US"/>
        </w:rPr>
        <w:t xml:space="preserve">, </w:t>
      </w:r>
      <m:oMath>
        <m:r>
          <w:rPr>
            <w:rFonts w:ascii="Cambria Math" w:hAnsi="Cambria Math"/>
            <w:sz w:val="24"/>
            <w:szCs w:val="24"/>
            <w:lang w:val="en-US"/>
          </w:rPr>
          <m:t>(</m:t>
        </m:r>
        <m:r>
          <m:rPr>
            <m:sty m:val="p"/>
          </m:rPr>
          <w:rPr>
            <w:rFonts w:ascii="Cambria Math" w:hAnsi="Cambria Math"/>
            <w:sz w:val="24"/>
            <w:szCs w:val="24"/>
            <w:lang w:val="en-US"/>
          </w:rPr>
          <m:t>C3</m:t>
        </m:r>
        <m:r>
          <w:rPr>
            <w:rFonts w:ascii="Cambria Math" w:hAnsi="Cambria Math"/>
            <w:sz w:val="24"/>
            <w:szCs w:val="24"/>
            <w:lang w:val="en-US"/>
          </w:rPr>
          <m:t>)</m:t>
        </m:r>
      </m:oMath>
      <w:r w:rsidR="00CF69E6" w:rsidRPr="002E1051">
        <w:rPr>
          <w:rFonts w:ascii="Times New Roman" w:hAnsi="Times New Roman"/>
          <w:sz w:val="24"/>
          <w:szCs w:val="24"/>
          <w:lang w:val="en-US"/>
        </w:rPr>
        <w:t>,</w:t>
      </w:r>
      <w:r w:rsidR="00CD1B2E" w:rsidRPr="002E1051">
        <w:rPr>
          <w:rFonts w:ascii="Times New Roman" w:hAnsi="Times New Roman"/>
          <w:sz w:val="24"/>
          <w:szCs w:val="24"/>
          <w:lang w:val="en-US"/>
        </w:rPr>
        <w:t xml:space="preserve"> and </w:t>
      </w:r>
      <m:oMath>
        <m:r>
          <w:rPr>
            <w:rFonts w:ascii="Cambria Math" w:hAnsi="Cambria Math"/>
            <w:sz w:val="24"/>
            <w:szCs w:val="24"/>
            <w:lang w:val="en-US"/>
          </w:rPr>
          <m:t>(</m:t>
        </m:r>
        <m:r>
          <m:rPr>
            <m:sty m:val="p"/>
          </m:rPr>
          <w:rPr>
            <w:rFonts w:ascii="Cambria Math" w:hAnsi="Cambria Math"/>
            <w:sz w:val="24"/>
            <w:szCs w:val="24"/>
            <w:lang w:val="en-US"/>
          </w:rPr>
          <m:t>C4</m:t>
        </m:r>
        <m:r>
          <w:rPr>
            <w:rFonts w:ascii="Cambria Math" w:hAnsi="Cambria Math"/>
            <w:sz w:val="24"/>
            <w:szCs w:val="24"/>
            <w:lang w:val="en-US"/>
          </w:rPr>
          <m:t>)</m:t>
        </m:r>
      </m:oMath>
      <w:r w:rsidR="00CD1B2E" w:rsidRPr="002E1051">
        <w:rPr>
          <w:rFonts w:ascii="Times New Roman" w:hAnsi="Times New Roman"/>
          <w:sz w:val="24"/>
          <w:szCs w:val="24"/>
          <w:lang w:val="en-US"/>
        </w:rPr>
        <w:t xml:space="preserve">. The first is explained by its small dimension in geographical terms, the case of </w:t>
      </w:r>
      <m:oMath>
        <m:r>
          <w:rPr>
            <w:rFonts w:ascii="Cambria Math" w:hAnsi="Cambria Math"/>
            <w:sz w:val="24"/>
            <w:szCs w:val="24"/>
            <w:lang w:val="en-US"/>
          </w:rPr>
          <m:t>(</m:t>
        </m:r>
        <m:r>
          <m:rPr>
            <m:sty m:val="p"/>
          </m:rPr>
          <w:rPr>
            <w:rFonts w:ascii="Cambria Math" w:hAnsi="Cambria Math"/>
            <w:sz w:val="24"/>
            <w:szCs w:val="24"/>
            <w:lang w:val="en-US"/>
          </w:rPr>
          <m:t>C3</m:t>
        </m:r>
        <m:r>
          <w:rPr>
            <w:rFonts w:ascii="Cambria Math" w:hAnsi="Cambria Math"/>
            <w:sz w:val="24"/>
            <w:szCs w:val="24"/>
            <w:lang w:val="en-US"/>
          </w:rPr>
          <m:t>)</m:t>
        </m:r>
      </m:oMath>
      <w:r w:rsidR="00CD1B2E" w:rsidRPr="002E1051">
        <w:rPr>
          <w:rFonts w:ascii="Times New Roman" w:hAnsi="Times New Roman"/>
          <w:sz w:val="24"/>
          <w:szCs w:val="24"/>
          <w:lang w:val="en-US"/>
        </w:rPr>
        <w:t xml:space="preserve"> by its central </w:t>
      </w:r>
      <w:r w:rsidR="00CD1B2E" w:rsidRPr="004913E6">
        <w:rPr>
          <w:rFonts w:ascii="Times New Roman" w:hAnsi="Times New Roman"/>
          <w:sz w:val="24"/>
          <w:szCs w:val="24"/>
          <w:lang w:val="en-US"/>
        </w:rPr>
        <w:t xml:space="preserve">position regarding the remaining countries, namely its proximity to several markets of central Europe and the case of </w:t>
      </w:r>
      <m:oMath>
        <m:r>
          <w:rPr>
            <w:rFonts w:ascii="Cambria Math" w:hAnsi="Cambria Math"/>
            <w:sz w:val="24"/>
            <w:szCs w:val="24"/>
            <w:lang w:val="en-US"/>
          </w:rPr>
          <m:t>(</m:t>
        </m:r>
        <m:r>
          <m:rPr>
            <m:sty m:val="p"/>
          </m:rPr>
          <w:rPr>
            <w:rFonts w:ascii="Cambria Math" w:hAnsi="Cambria Math"/>
            <w:sz w:val="24"/>
            <w:szCs w:val="24"/>
            <w:lang w:val="en-US"/>
          </w:rPr>
          <m:t>C4</m:t>
        </m:r>
        <m:r>
          <w:rPr>
            <w:rFonts w:ascii="Cambria Math" w:hAnsi="Cambria Math"/>
            <w:sz w:val="24"/>
            <w:szCs w:val="24"/>
            <w:lang w:val="en-US"/>
          </w:rPr>
          <m:t>)</m:t>
        </m:r>
      </m:oMath>
      <w:r w:rsidR="00CD1B2E" w:rsidRPr="004913E6">
        <w:rPr>
          <w:rFonts w:ascii="Times New Roman" w:hAnsi="Times New Roman"/>
          <w:sz w:val="24"/>
          <w:szCs w:val="24"/>
          <w:lang w:val="en-US"/>
        </w:rPr>
        <w:t xml:space="preserve"> by the fact that some economically important countries are located close to Luxembourg. </w:t>
      </w:r>
      <w:r w:rsidR="004913E6" w:rsidRPr="004913E6">
        <w:rPr>
          <w:rFonts w:ascii="Times New Roman" w:hAnsi="Times New Roman"/>
          <w:sz w:val="24"/>
          <w:szCs w:val="24"/>
          <w:lang w:val="en-US"/>
        </w:rPr>
        <w:t xml:space="preserve">The advantage in </w:t>
      </w:r>
      <m:oMath>
        <m:r>
          <m:rPr>
            <m:sty m:val="p"/>
          </m:rPr>
          <w:rPr>
            <w:rFonts w:ascii="Cambria Math" w:hAnsi="Cambria Math"/>
            <w:sz w:val="24"/>
            <w:szCs w:val="24"/>
            <w:lang w:val="en-US"/>
          </w:rPr>
          <m:t>(C4)</m:t>
        </m:r>
      </m:oMath>
      <w:r w:rsidR="00CD1B2E" w:rsidRPr="004913E6">
        <w:rPr>
          <w:rFonts w:ascii="Times New Roman" w:hAnsi="Times New Roman"/>
          <w:sz w:val="24"/>
          <w:szCs w:val="24"/>
          <w:lang w:val="en-US"/>
        </w:rPr>
        <w:t xml:space="preserve"> is the most relevant in the explanation of </w:t>
      </w:r>
      <w:r w:rsidR="00D32DAB" w:rsidRPr="004913E6">
        <w:rPr>
          <w:rFonts w:ascii="Times New Roman" w:hAnsi="Times New Roman"/>
          <w:sz w:val="24"/>
          <w:szCs w:val="24"/>
          <w:lang w:val="en-US"/>
        </w:rPr>
        <w:t xml:space="preserve">the </w:t>
      </w:r>
      <w:r w:rsidR="00CD1B2E" w:rsidRPr="004913E6">
        <w:rPr>
          <w:rFonts w:ascii="Times New Roman" w:hAnsi="Times New Roman"/>
          <w:sz w:val="24"/>
          <w:szCs w:val="24"/>
          <w:lang w:val="en-US"/>
        </w:rPr>
        <w:t>overall performance of the country in terms of centrality</w:t>
      </w:r>
      <w:r w:rsidR="00D32DAB" w:rsidRPr="004913E6">
        <w:rPr>
          <w:rFonts w:ascii="Times New Roman" w:hAnsi="Times New Roman"/>
          <w:sz w:val="24"/>
          <w:szCs w:val="24"/>
          <w:lang w:val="en-US"/>
        </w:rPr>
        <w:t>,</w:t>
      </w:r>
      <w:r w:rsidR="00CD1B2E" w:rsidRPr="004913E6">
        <w:rPr>
          <w:rFonts w:ascii="Times New Roman" w:hAnsi="Times New Roman"/>
          <w:sz w:val="24"/>
          <w:szCs w:val="24"/>
          <w:lang w:val="en-US"/>
        </w:rPr>
        <w:t xml:space="preserve"> accounting for 69.0% of the gap. On the negative side, Luxembourg shows an insufficient result regarding the internal economic component</w:t>
      </w:r>
      <w:r w:rsidR="004654BC" w:rsidRPr="004913E6">
        <w:rPr>
          <w:rFonts w:ascii="Times New Roman" w:hAnsi="Times New Roman"/>
          <w:sz w:val="24"/>
          <w:szCs w:val="24"/>
          <w:lang w:val="en-US"/>
        </w:rPr>
        <w:t xml:space="preserve"> </w:t>
      </w:r>
      <m:oMath>
        <m:r>
          <m:rPr>
            <m:sty m:val="p"/>
          </m:rPr>
          <w:rPr>
            <w:rFonts w:ascii="Cambria Math" w:hAnsi="Cambria Math"/>
            <w:sz w:val="24"/>
            <w:szCs w:val="24"/>
            <w:lang w:val="en-US"/>
          </w:rPr>
          <m:t>(C2)</m:t>
        </m:r>
      </m:oMath>
      <w:r w:rsidR="00CD1B2E" w:rsidRPr="004913E6">
        <w:rPr>
          <w:rFonts w:ascii="Times New Roman" w:hAnsi="Times New Roman"/>
          <w:sz w:val="24"/>
          <w:szCs w:val="24"/>
          <w:lang w:val="en-US"/>
        </w:rPr>
        <w:t>.</w:t>
      </w:r>
      <w:r w:rsidR="001859F0" w:rsidRPr="004913E6">
        <w:rPr>
          <w:rFonts w:ascii="Times New Roman" w:hAnsi="Times New Roman"/>
          <w:sz w:val="24"/>
          <w:szCs w:val="24"/>
          <w:lang w:val="en-US"/>
        </w:rPr>
        <w:t xml:space="preserve"> </w:t>
      </w:r>
      <w:r w:rsidR="00CD1B2E" w:rsidRPr="004913E6">
        <w:rPr>
          <w:rFonts w:ascii="Times New Roman" w:hAnsi="Times New Roman"/>
          <w:sz w:val="24"/>
          <w:szCs w:val="24"/>
          <w:lang w:val="en-US"/>
        </w:rPr>
        <w:t>Looking for the</w:t>
      </w:r>
      <w:r w:rsidR="00CD1B2E" w:rsidRPr="002E1051">
        <w:rPr>
          <w:rFonts w:ascii="Times New Roman" w:hAnsi="Times New Roman"/>
          <w:sz w:val="24"/>
          <w:szCs w:val="24"/>
          <w:lang w:val="en-US"/>
        </w:rPr>
        <w:t xml:space="preserve"> results in a broader perspective, we can easily infer the strong heterogeneity among the distinct countries </w:t>
      </w:r>
      <w:r w:rsidR="001859F0" w:rsidRPr="002E1051">
        <w:rPr>
          <w:rFonts w:ascii="Times New Roman" w:hAnsi="Times New Roman"/>
          <w:sz w:val="24"/>
          <w:szCs w:val="24"/>
          <w:lang w:val="en-US"/>
        </w:rPr>
        <w:t>in what concerns the components that contribute the most for their centrality score.</w:t>
      </w:r>
    </w:p>
    <w:p w:rsidR="00F21882" w:rsidRPr="002E1051" w:rsidRDefault="00F21882" w:rsidP="00C6660A">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 xml:space="preserve">The empirical analysis conducted so far only considered </w:t>
      </w:r>
      <w:r w:rsidRPr="003243B8">
        <w:rPr>
          <w:rFonts w:ascii="Times New Roman" w:hAnsi="Times New Roman"/>
          <w:sz w:val="24"/>
          <w:szCs w:val="24"/>
          <w:lang w:val="en-US"/>
        </w:rPr>
        <w:t xml:space="preserve">the decomposition </w:t>
      </w:r>
      <w:r w:rsidR="003243B8" w:rsidRPr="003243B8">
        <w:rPr>
          <w:rFonts w:ascii="Times New Roman" w:hAnsi="Times New Roman"/>
          <w:sz w:val="24"/>
          <w:szCs w:val="24"/>
          <w:lang w:val="en-US"/>
        </w:rPr>
        <w:t>that</w:t>
      </w:r>
      <w:r w:rsidR="003243B8">
        <w:rPr>
          <w:rFonts w:ascii="Times New Roman" w:hAnsi="Times New Roman"/>
          <w:sz w:val="24"/>
          <w:szCs w:val="24"/>
          <w:lang w:val="en-US"/>
        </w:rPr>
        <w:t xml:space="preserve"> assumes </w:t>
      </w:r>
      <w:r w:rsidRPr="002E1051">
        <w:rPr>
          <w:rFonts w:ascii="Times New Roman" w:hAnsi="Times New Roman"/>
          <w:sz w:val="24"/>
          <w:szCs w:val="24"/>
          <w:lang w:val="en-US"/>
        </w:rPr>
        <w:t>as reference an equal distribution by all countries. However, as we discusse</w:t>
      </w:r>
      <w:r w:rsidR="00600CAE" w:rsidRPr="002E1051">
        <w:rPr>
          <w:rFonts w:ascii="Times New Roman" w:hAnsi="Times New Roman"/>
          <w:sz w:val="24"/>
          <w:szCs w:val="24"/>
          <w:lang w:val="en-US"/>
        </w:rPr>
        <w:t>d in section 2, it is interesting to contrast the results from t</w:t>
      </w:r>
      <w:r w:rsidR="008C4291" w:rsidRPr="002E1051">
        <w:rPr>
          <w:rFonts w:ascii="Times New Roman" w:hAnsi="Times New Roman"/>
          <w:sz w:val="24"/>
          <w:szCs w:val="24"/>
          <w:lang w:val="en-US"/>
        </w:rPr>
        <w:t>his case with the ones emerging</w:t>
      </w:r>
      <w:r w:rsidR="00600CAE" w:rsidRPr="002E1051">
        <w:rPr>
          <w:rFonts w:ascii="Times New Roman" w:hAnsi="Times New Roman"/>
          <w:sz w:val="24"/>
          <w:szCs w:val="24"/>
          <w:lang w:val="en-US"/>
        </w:rPr>
        <w:t xml:space="preserve"> from an analysis in which the spatial dimension of each country is taken as reference. This analysis was also developed in this study, following equation (</w:t>
      </w:r>
      <w:r w:rsidR="00760ACA">
        <w:rPr>
          <w:rFonts w:ascii="Times New Roman" w:hAnsi="Times New Roman"/>
          <w:sz w:val="24"/>
          <w:szCs w:val="24"/>
          <w:lang w:val="en-US"/>
        </w:rPr>
        <w:t>4</w:t>
      </w:r>
      <w:r w:rsidR="00600CAE" w:rsidRPr="002E1051">
        <w:rPr>
          <w:rFonts w:ascii="Times New Roman" w:hAnsi="Times New Roman"/>
          <w:sz w:val="24"/>
          <w:szCs w:val="24"/>
          <w:lang w:val="en-US"/>
        </w:rPr>
        <w:t xml:space="preserve">). The full range of results cannot be presented here due to space restrains but the classification of the </w:t>
      </w:r>
      <w:r w:rsidR="00600CAE" w:rsidRPr="002E1051">
        <w:rPr>
          <w:rFonts w:ascii="Times New Roman" w:hAnsi="Times New Roman"/>
          <w:sz w:val="24"/>
          <w:szCs w:val="24"/>
          <w:lang w:val="en-US"/>
        </w:rPr>
        <w:lastRenderedPageBreak/>
        <w:t xml:space="preserve">countries according with criteria similar to those above discussed (with the necessary adaptation in terms of interpretation) is presented in Table </w:t>
      </w:r>
      <w:r w:rsidR="00760ACA">
        <w:rPr>
          <w:rFonts w:ascii="Times New Roman" w:hAnsi="Times New Roman"/>
          <w:sz w:val="24"/>
          <w:szCs w:val="24"/>
          <w:lang w:val="en-US"/>
        </w:rPr>
        <w:t>4</w:t>
      </w:r>
      <w:r w:rsidR="00600CAE" w:rsidRPr="002E1051">
        <w:rPr>
          <w:rFonts w:ascii="Times New Roman" w:hAnsi="Times New Roman"/>
          <w:sz w:val="24"/>
          <w:szCs w:val="24"/>
          <w:lang w:val="en-US"/>
        </w:rPr>
        <w:t>.</w:t>
      </w:r>
      <w:r w:rsidR="00600CAE" w:rsidRPr="002E1051">
        <w:rPr>
          <w:rStyle w:val="Refdenotaderodap"/>
          <w:rFonts w:ascii="Times New Roman" w:hAnsi="Times New Roman"/>
          <w:sz w:val="24"/>
          <w:szCs w:val="24"/>
          <w:lang w:val="en-US"/>
        </w:rPr>
        <w:footnoteReference w:id="2"/>
      </w:r>
      <w:r w:rsidR="00600CAE" w:rsidRPr="002E1051">
        <w:rPr>
          <w:rFonts w:ascii="Times New Roman" w:hAnsi="Times New Roman"/>
          <w:sz w:val="24"/>
          <w:szCs w:val="24"/>
          <w:lang w:val="en-US"/>
        </w:rPr>
        <w:t xml:space="preserve">  </w:t>
      </w:r>
    </w:p>
    <w:p w:rsidR="00600CAE" w:rsidRPr="002E1051" w:rsidRDefault="00600CAE" w:rsidP="00C6660A">
      <w:pPr>
        <w:spacing w:line="360" w:lineRule="auto"/>
        <w:jc w:val="both"/>
        <w:rPr>
          <w:rFonts w:ascii="Times New Roman" w:hAnsi="Times New Roman"/>
          <w:sz w:val="24"/>
          <w:szCs w:val="24"/>
          <w:lang w:val="en-US"/>
        </w:rPr>
      </w:pPr>
    </w:p>
    <w:p w:rsidR="00C6660A" w:rsidRPr="002E1051" w:rsidRDefault="00C6660A" w:rsidP="00C6660A">
      <w:pPr>
        <w:spacing w:line="360" w:lineRule="auto"/>
        <w:jc w:val="center"/>
        <w:rPr>
          <w:rFonts w:ascii="Times New Roman" w:hAnsi="Times New Roman"/>
          <w:sz w:val="24"/>
          <w:szCs w:val="24"/>
          <w:lang w:val="en-US"/>
        </w:rPr>
      </w:pPr>
      <w:r w:rsidRPr="002E1051">
        <w:rPr>
          <w:rFonts w:ascii="Times New Roman" w:hAnsi="Times New Roman"/>
          <w:sz w:val="24"/>
          <w:szCs w:val="24"/>
          <w:lang w:val="en-US"/>
        </w:rPr>
        <w:t xml:space="preserve">[Insert Table </w:t>
      </w:r>
      <w:r w:rsidR="00760ACA">
        <w:rPr>
          <w:rFonts w:ascii="Times New Roman" w:hAnsi="Times New Roman"/>
          <w:sz w:val="24"/>
          <w:szCs w:val="24"/>
          <w:lang w:val="en-US"/>
        </w:rPr>
        <w:t>4</w:t>
      </w:r>
      <w:r w:rsidRPr="002E1051">
        <w:rPr>
          <w:rFonts w:ascii="Times New Roman" w:hAnsi="Times New Roman"/>
          <w:sz w:val="24"/>
          <w:szCs w:val="24"/>
          <w:lang w:val="en-US"/>
        </w:rPr>
        <w:t xml:space="preserve"> here]</w:t>
      </w:r>
    </w:p>
    <w:p w:rsidR="00C6660A" w:rsidRPr="002E1051" w:rsidRDefault="00C6660A" w:rsidP="00D02B5D">
      <w:pPr>
        <w:spacing w:line="360" w:lineRule="auto"/>
        <w:jc w:val="both"/>
        <w:rPr>
          <w:rFonts w:ascii="Times New Roman" w:hAnsi="Times New Roman"/>
          <w:sz w:val="24"/>
          <w:szCs w:val="24"/>
          <w:lang w:val="en-US"/>
        </w:rPr>
      </w:pPr>
    </w:p>
    <w:p w:rsidR="008C4291" w:rsidRDefault="008C4291" w:rsidP="00D02B5D">
      <w:pPr>
        <w:spacing w:line="360" w:lineRule="auto"/>
        <w:jc w:val="both"/>
        <w:rPr>
          <w:rFonts w:ascii="Times New Roman" w:hAnsi="Times New Roman"/>
          <w:sz w:val="24"/>
          <w:szCs w:val="24"/>
          <w:lang w:val="en-US"/>
        </w:rPr>
      </w:pPr>
      <w:r w:rsidRPr="002E1051">
        <w:rPr>
          <w:rFonts w:ascii="Times New Roman" w:hAnsi="Times New Roman"/>
          <w:sz w:val="24"/>
          <w:szCs w:val="24"/>
          <w:lang w:val="en-US"/>
        </w:rPr>
        <w:t xml:space="preserve">In this case, we only consider three components, namely </w:t>
      </w:r>
      <m:oMath>
        <m:r>
          <w:rPr>
            <w:rFonts w:ascii="Cambria Math" w:hAnsi="Cambria Math"/>
            <w:sz w:val="24"/>
            <w:szCs w:val="24"/>
            <w:lang w:val="en-US"/>
          </w:rPr>
          <m:t>(</m:t>
        </m:r>
        <m:r>
          <m:rPr>
            <m:sty m:val="p"/>
          </m:rPr>
          <w:rPr>
            <w:rFonts w:ascii="Cambria Math" w:hAnsi="Cambria Math"/>
            <w:sz w:val="24"/>
            <w:szCs w:val="24"/>
            <w:lang w:val="en-US"/>
          </w:rPr>
          <m:t>C6.</m:t>
        </m:r>
        <m:r>
          <w:rPr>
            <w:rFonts w:ascii="Cambria Math" w:hAnsi="Cambria Math"/>
            <w:sz w:val="24"/>
            <w:szCs w:val="24"/>
            <w:lang w:val="en-US"/>
          </w:rPr>
          <m:t>1)</m:t>
        </m:r>
      </m:oMath>
      <w:r w:rsidRPr="002E1051">
        <w:rPr>
          <w:rFonts w:ascii="Times New Roman" w:hAnsi="Times New Roman"/>
          <w:sz w:val="24"/>
          <w:szCs w:val="24"/>
          <w:lang w:val="en-US"/>
        </w:rPr>
        <w:t xml:space="preserve">, </w:t>
      </w:r>
      <m:oMath>
        <m:r>
          <w:rPr>
            <w:rFonts w:ascii="Cambria Math" w:hAnsi="Cambria Math"/>
            <w:sz w:val="24"/>
            <w:szCs w:val="24"/>
            <w:lang w:val="en-US"/>
          </w:rPr>
          <m:t>(</m:t>
        </m:r>
        <m:r>
          <m:rPr>
            <m:sty m:val="p"/>
          </m:rPr>
          <w:rPr>
            <w:rFonts w:ascii="Cambria Math" w:hAnsi="Cambria Math"/>
            <w:sz w:val="24"/>
            <w:szCs w:val="24"/>
            <w:lang w:val="en-US"/>
          </w:rPr>
          <m:t>C7</m:t>
        </m:r>
        <m:r>
          <w:rPr>
            <w:rFonts w:ascii="Cambria Math" w:hAnsi="Cambria Math"/>
            <w:sz w:val="24"/>
            <w:szCs w:val="24"/>
            <w:lang w:val="en-US"/>
          </w:rPr>
          <m:t>)</m:t>
        </m:r>
      </m:oMath>
      <w:r w:rsidR="002D5057">
        <w:rPr>
          <w:rFonts w:ascii="Times New Roman" w:hAnsi="Times New Roman"/>
          <w:sz w:val="24"/>
          <w:szCs w:val="24"/>
          <w:lang w:val="en-US"/>
        </w:rPr>
        <w:t>,</w:t>
      </w:r>
      <w:r w:rsidRPr="002E1051">
        <w:rPr>
          <w:rFonts w:ascii="Times New Roman" w:hAnsi="Times New Roman"/>
          <w:sz w:val="24"/>
          <w:szCs w:val="24"/>
          <w:lang w:val="en-US"/>
        </w:rPr>
        <w:t xml:space="preserve"> and </w:t>
      </w:r>
      <m:oMath>
        <m:r>
          <w:rPr>
            <w:rFonts w:ascii="Cambria Math" w:hAnsi="Cambria Math"/>
            <w:sz w:val="24"/>
            <w:szCs w:val="24"/>
            <w:lang w:val="en-US"/>
          </w:rPr>
          <m:t>(</m:t>
        </m:r>
        <m:r>
          <m:rPr>
            <m:sty m:val="p"/>
          </m:rPr>
          <w:rPr>
            <w:rFonts w:ascii="Cambria Math" w:hAnsi="Cambria Math"/>
            <w:sz w:val="24"/>
            <w:szCs w:val="24"/>
            <w:lang w:val="en-US"/>
          </w:rPr>
          <m:t>C8</m:t>
        </m:r>
        <m:r>
          <w:rPr>
            <w:rFonts w:ascii="Cambria Math" w:hAnsi="Cambria Math"/>
            <w:sz w:val="24"/>
            <w:szCs w:val="24"/>
            <w:lang w:val="en-US"/>
          </w:rPr>
          <m:t>)</m:t>
        </m:r>
      </m:oMath>
      <w:r w:rsidRPr="002E1051">
        <w:rPr>
          <w:rFonts w:ascii="Times New Roman" w:hAnsi="Times New Roman"/>
          <w:sz w:val="24"/>
          <w:szCs w:val="24"/>
          <w:lang w:val="en-US"/>
        </w:rPr>
        <w:t xml:space="preserve">. Regarding the classification according with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oMath>
      <w:r w:rsidRPr="002E1051">
        <w:rPr>
          <w:rFonts w:ascii="Times New Roman" w:hAnsi="Times New Roman"/>
          <w:sz w:val="24"/>
          <w:szCs w:val="24"/>
          <w:lang w:val="en-US"/>
        </w:rPr>
        <w:t>, we follow the p</w:t>
      </w:r>
      <w:r w:rsidR="001B3084">
        <w:rPr>
          <w:rFonts w:ascii="Times New Roman" w:hAnsi="Times New Roman"/>
          <w:sz w:val="24"/>
          <w:szCs w:val="24"/>
          <w:lang w:val="en-US"/>
        </w:rPr>
        <w:t>rocedure already used in Table 2</w:t>
      </w:r>
      <w:r w:rsidRPr="002E1051">
        <w:rPr>
          <w:rFonts w:ascii="Times New Roman" w:hAnsi="Times New Roman"/>
          <w:sz w:val="24"/>
          <w:szCs w:val="24"/>
          <w:lang w:val="en-US"/>
        </w:rPr>
        <w:t xml:space="preserve">. Of course, the results show significant differences when compared with the </w:t>
      </w:r>
      <w:r w:rsidR="001B3084" w:rsidRPr="001B3084">
        <w:rPr>
          <w:rFonts w:ascii="Times New Roman" w:hAnsi="Times New Roman"/>
          <w:sz w:val="24"/>
          <w:szCs w:val="24"/>
          <w:lang w:val="en-US"/>
        </w:rPr>
        <w:t xml:space="preserve">first </w:t>
      </w:r>
      <w:r w:rsidRPr="001B3084">
        <w:rPr>
          <w:rFonts w:ascii="Times New Roman" w:hAnsi="Times New Roman"/>
          <w:sz w:val="24"/>
          <w:szCs w:val="24"/>
          <w:lang w:val="en-US"/>
        </w:rPr>
        <w:t>decomposition method above</w:t>
      </w:r>
      <w:r w:rsidRPr="002E1051">
        <w:rPr>
          <w:rFonts w:ascii="Times New Roman" w:hAnsi="Times New Roman"/>
          <w:sz w:val="24"/>
          <w:szCs w:val="24"/>
          <w:lang w:val="en-US"/>
        </w:rPr>
        <w:t xml:space="preserve"> reported. This derives directly from the concept inherent </w:t>
      </w:r>
      <w:r w:rsidRPr="001648AD">
        <w:rPr>
          <w:rFonts w:ascii="Times New Roman" w:hAnsi="Times New Roman"/>
          <w:sz w:val="24"/>
          <w:szCs w:val="24"/>
          <w:lang w:val="en-US"/>
        </w:rPr>
        <w:t xml:space="preserve">to each one of the decomposition methods proposed in this study (equations </w:t>
      </w:r>
      <w:r w:rsidR="0042055B">
        <w:rPr>
          <w:rFonts w:ascii="Times New Roman" w:hAnsi="Times New Roman"/>
          <w:sz w:val="24"/>
          <w:szCs w:val="24"/>
          <w:lang w:val="en-US"/>
        </w:rPr>
        <w:t>(</w:t>
      </w:r>
      <w:r w:rsidR="009F00A8" w:rsidRPr="001648AD">
        <w:rPr>
          <w:rFonts w:ascii="Times New Roman" w:hAnsi="Times New Roman"/>
          <w:sz w:val="24"/>
          <w:szCs w:val="24"/>
          <w:lang w:val="en-US"/>
        </w:rPr>
        <w:t>3</w:t>
      </w:r>
      <w:r w:rsidR="0042055B">
        <w:rPr>
          <w:rFonts w:ascii="Times New Roman" w:hAnsi="Times New Roman"/>
          <w:sz w:val="24"/>
          <w:szCs w:val="24"/>
          <w:lang w:val="en-US"/>
        </w:rPr>
        <w:t>)</w:t>
      </w:r>
      <w:r w:rsidRPr="001648AD">
        <w:rPr>
          <w:rFonts w:ascii="Times New Roman" w:hAnsi="Times New Roman"/>
          <w:sz w:val="24"/>
          <w:szCs w:val="24"/>
          <w:lang w:val="en-US"/>
        </w:rPr>
        <w:t xml:space="preserve"> and </w:t>
      </w:r>
      <w:r w:rsidR="0042055B">
        <w:rPr>
          <w:rFonts w:ascii="Times New Roman" w:hAnsi="Times New Roman"/>
          <w:sz w:val="24"/>
          <w:szCs w:val="24"/>
          <w:lang w:val="en-US"/>
        </w:rPr>
        <w:t>(</w:t>
      </w:r>
      <w:r w:rsidR="009F00A8" w:rsidRPr="001648AD">
        <w:rPr>
          <w:rFonts w:ascii="Times New Roman" w:hAnsi="Times New Roman"/>
          <w:sz w:val="24"/>
          <w:szCs w:val="24"/>
          <w:lang w:val="en-US"/>
        </w:rPr>
        <w:t>4</w:t>
      </w:r>
      <w:r w:rsidRPr="001648AD">
        <w:rPr>
          <w:rFonts w:ascii="Times New Roman" w:hAnsi="Times New Roman"/>
          <w:sz w:val="24"/>
          <w:szCs w:val="24"/>
          <w:lang w:val="en-US"/>
        </w:rPr>
        <w:t>)</w:t>
      </w:r>
      <w:r w:rsidR="0042055B">
        <w:rPr>
          <w:rFonts w:ascii="Times New Roman" w:hAnsi="Times New Roman"/>
          <w:sz w:val="24"/>
          <w:szCs w:val="24"/>
          <w:lang w:val="en-US"/>
        </w:rPr>
        <w:t>)</w:t>
      </w:r>
      <w:r w:rsidRPr="001648AD">
        <w:rPr>
          <w:rFonts w:ascii="Times New Roman" w:hAnsi="Times New Roman"/>
          <w:sz w:val="24"/>
          <w:szCs w:val="24"/>
          <w:lang w:val="en-US"/>
        </w:rPr>
        <w:t xml:space="preserve">, reinforcing the advantage of </w:t>
      </w:r>
      <w:r w:rsidR="00143BB8" w:rsidRPr="001648AD">
        <w:rPr>
          <w:rFonts w:ascii="Times New Roman" w:hAnsi="Times New Roman"/>
          <w:sz w:val="24"/>
          <w:szCs w:val="24"/>
          <w:lang w:val="en-US"/>
        </w:rPr>
        <w:t>their joint consideration.</w:t>
      </w:r>
      <w:r w:rsidR="00143BB8">
        <w:rPr>
          <w:rFonts w:ascii="Times New Roman" w:hAnsi="Times New Roman"/>
          <w:sz w:val="24"/>
          <w:szCs w:val="24"/>
          <w:lang w:val="en-US"/>
        </w:rPr>
        <w:t xml:space="preserve"> </w:t>
      </w:r>
      <w:r>
        <w:rPr>
          <w:rFonts w:ascii="Times New Roman" w:hAnsi="Times New Roman"/>
          <w:sz w:val="24"/>
          <w:szCs w:val="24"/>
          <w:lang w:val="en-US"/>
        </w:rPr>
        <w:t xml:space="preserve">   </w:t>
      </w:r>
    </w:p>
    <w:p w:rsidR="00C6660A" w:rsidRDefault="00C6660A" w:rsidP="00D02B5D">
      <w:pPr>
        <w:spacing w:line="360" w:lineRule="auto"/>
        <w:jc w:val="both"/>
        <w:rPr>
          <w:rFonts w:ascii="Times New Roman" w:hAnsi="Times New Roman"/>
          <w:sz w:val="24"/>
          <w:szCs w:val="24"/>
          <w:lang w:val="en-US"/>
        </w:rPr>
      </w:pPr>
    </w:p>
    <w:p w:rsidR="00D02B5D" w:rsidRPr="00BB34A1" w:rsidRDefault="00D02B5D" w:rsidP="00D02B5D">
      <w:pPr>
        <w:spacing w:line="360" w:lineRule="auto"/>
        <w:jc w:val="both"/>
        <w:rPr>
          <w:rFonts w:ascii="Times New Roman" w:hAnsi="Times New Roman"/>
          <w:b/>
          <w:sz w:val="24"/>
          <w:szCs w:val="24"/>
          <w:lang w:val="en-US"/>
        </w:rPr>
      </w:pPr>
      <w:r w:rsidRPr="00BB34A1">
        <w:rPr>
          <w:rFonts w:ascii="Times New Roman" w:hAnsi="Times New Roman"/>
          <w:b/>
          <w:sz w:val="24"/>
          <w:szCs w:val="24"/>
          <w:lang w:val="en-US"/>
        </w:rPr>
        <w:t>4. Final Remarks</w:t>
      </w:r>
    </w:p>
    <w:p w:rsidR="00D02B5D" w:rsidRDefault="00D02B5D" w:rsidP="00D02B5D">
      <w:pPr>
        <w:spacing w:line="360" w:lineRule="auto"/>
        <w:jc w:val="both"/>
        <w:rPr>
          <w:rFonts w:ascii="Times New Roman" w:hAnsi="Times New Roman"/>
          <w:sz w:val="24"/>
          <w:szCs w:val="24"/>
          <w:lang w:val="en-US"/>
        </w:rPr>
      </w:pPr>
    </w:p>
    <w:p w:rsidR="00D440FB" w:rsidRDefault="008D7E56" w:rsidP="00D02B5D">
      <w:pPr>
        <w:spacing w:line="360" w:lineRule="auto"/>
        <w:jc w:val="both"/>
        <w:rPr>
          <w:rFonts w:ascii="Times New Roman" w:hAnsi="Times New Roman"/>
          <w:sz w:val="24"/>
          <w:szCs w:val="24"/>
          <w:lang w:val="en-US"/>
        </w:rPr>
      </w:pPr>
      <w:r w:rsidRPr="003400F1">
        <w:rPr>
          <w:rFonts w:ascii="Times New Roman" w:hAnsi="Times New Roman"/>
          <w:sz w:val="24"/>
          <w:szCs w:val="24"/>
          <w:lang w:val="en-US"/>
        </w:rPr>
        <w:t>Based on an adjusted version of a standard index of economic centrality, t</w:t>
      </w:r>
      <w:r w:rsidR="002F2718" w:rsidRPr="003400F1">
        <w:rPr>
          <w:rFonts w:ascii="Times New Roman" w:hAnsi="Times New Roman"/>
          <w:sz w:val="24"/>
          <w:szCs w:val="24"/>
          <w:lang w:val="en-US"/>
        </w:rPr>
        <w:t>he main contribution of this paper was</w:t>
      </w:r>
      <w:r w:rsidRPr="003400F1">
        <w:rPr>
          <w:rFonts w:ascii="Times New Roman" w:hAnsi="Times New Roman"/>
          <w:sz w:val="24"/>
          <w:szCs w:val="24"/>
          <w:lang w:val="en-US"/>
        </w:rPr>
        <w:t xml:space="preserve"> </w:t>
      </w:r>
      <w:r w:rsidR="00E87A3B" w:rsidRPr="003400F1">
        <w:rPr>
          <w:rFonts w:ascii="Times New Roman" w:hAnsi="Times New Roman"/>
          <w:sz w:val="24"/>
          <w:szCs w:val="24"/>
          <w:lang w:val="en-US"/>
        </w:rPr>
        <w:t>the proposal of a d</w:t>
      </w:r>
      <w:r w:rsidRPr="003400F1">
        <w:rPr>
          <w:rFonts w:ascii="Times New Roman" w:hAnsi="Times New Roman"/>
          <w:sz w:val="24"/>
          <w:szCs w:val="24"/>
          <w:lang w:val="en-US"/>
        </w:rPr>
        <w:t>ecomposition method that allows</w:t>
      </w:r>
      <w:r w:rsidR="00196C2F" w:rsidRPr="003400F1">
        <w:rPr>
          <w:rFonts w:ascii="Times New Roman" w:hAnsi="Times New Roman"/>
          <w:sz w:val="24"/>
          <w:szCs w:val="24"/>
          <w:lang w:val="en-US"/>
        </w:rPr>
        <w:t xml:space="preserve"> </w:t>
      </w:r>
      <w:r w:rsidR="003400F1">
        <w:rPr>
          <w:rFonts w:ascii="Times New Roman" w:hAnsi="Times New Roman"/>
          <w:sz w:val="24"/>
          <w:szCs w:val="24"/>
          <w:lang w:val="en-US"/>
        </w:rPr>
        <w:t xml:space="preserve">to </w:t>
      </w:r>
      <w:r w:rsidR="00E87A3B" w:rsidRPr="003400F1">
        <w:rPr>
          <w:rFonts w:ascii="Times New Roman" w:hAnsi="Times New Roman"/>
          <w:sz w:val="24"/>
          <w:szCs w:val="24"/>
          <w:lang w:val="en-US"/>
        </w:rPr>
        <w:t xml:space="preserve">retain the influence of: (i) factors that </w:t>
      </w:r>
      <w:r w:rsidR="00196C2F" w:rsidRPr="003400F1">
        <w:rPr>
          <w:rFonts w:ascii="Times New Roman" w:hAnsi="Times New Roman"/>
          <w:sz w:val="24"/>
          <w:szCs w:val="24"/>
          <w:lang w:val="en-US"/>
        </w:rPr>
        <w:t xml:space="preserve">are </w:t>
      </w:r>
      <w:r w:rsidR="00E87A3B" w:rsidRPr="003400F1">
        <w:rPr>
          <w:rFonts w:ascii="Times New Roman" w:hAnsi="Times New Roman"/>
          <w:sz w:val="24"/>
          <w:szCs w:val="24"/>
          <w:lang w:val="en-US"/>
        </w:rPr>
        <w:t>internal or external to the country under study; (ii) economic and geographic aspects. This is an important issue because very different policy interventions can be executed in order to overcome each specific weakness.</w:t>
      </w:r>
      <w:r w:rsidR="00E87A3B">
        <w:rPr>
          <w:rFonts w:ascii="Times New Roman" w:hAnsi="Times New Roman"/>
          <w:sz w:val="24"/>
          <w:szCs w:val="24"/>
          <w:lang w:val="en-US"/>
        </w:rPr>
        <w:t xml:space="preserve"> </w:t>
      </w:r>
    </w:p>
    <w:p w:rsidR="002F2718" w:rsidRPr="003400F1" w:rsidRDefault="007A1174" w:rsidP="00D02B5D">
      <w:pPr>
        <w:spacing w:line="360" w:lineRule="auto"/>
        <w:jc w:val="both"/>
        <w:rPr>
          <w:rFonts w:ascii="Times New Roman" w:hAnsi="Times New Roman"/>
          <w:sz w:val="24"/>
          <w:szCs w:val="24"/>
          <w:lang w:val="en-US"/>
        </w:rPr>
      </w:pPr>
      <w:r w:rsidRPr="003400F1">
        <w:rPr>
          <w:rFonts w:ascii="Times New Roman" w:hAnsi="Times New Roman"/>
          <w:sz w:val="24"/>
          <w:szCs w:val="24"/>
          <w:lang w:val="en-US"/>
        </w:rPr>
        <w:t>Behind the</w:t>
      </w:r>
      <w:r w:rsidR="00D440FB" w:rsidRPr="003400F1">
        <w:rPr>
          <w:rFonts w:ascii="Times New Roman" w:hAnsi="Times New Roman"/>
          <w:sz w:val="24"/>
          <w:szCs w:val="24"/>
          <w:lang w:val="en-US"/>
        </w:rPr>
        <w:t xml:space="preserve"> methodological contribution, we provide an empirical illustration considering data for 171 countries.</w:t>
      </w:r>
      <w:r w:rsidR="00196C2F" w:rsidRPr="003400F1">
        <w:rPr>
          <w:rFonts w:ascii="Times New Roman" w:hAnsi="Times New Roman"/>
          <w:sz w:val="24"/>
          <w:szCs w:val="24"/>
          <w:lang w:val="en-US"/>
        </w:rPr>
        <w:t xml:space="preserve"> This empirical analysis makes clear that the </w:t>
      </w:r>
      <w:r w:rsidR="00C37054" w:rsidRPr="003400F1">
        <w:rPr>
          <w:rFonts w:ascii="Times New Roman" w:hAnsi="Times New Roman"/>
          <w:sz w:val="24"/>
          <w:szCs w:val="24"/>
          <w:lang w:val="en-US"/>
        </w:rPr>
        <w:t>roots of the centrality level of each country are very different</w:t>
      </w:r>
      <w:r w:rsidR="008D7E56" w:rsidRPr="003400F1">
        <w:rPr>
          <w:rFonts w:ascii="Times New Roman" w:hAnsi="Times New Roman"/>
          <w:sz w:val="24"/>
          <w:szCs w:val="24"/>
          <w:lang w:val="en-US"/>
        </w:rPr>
        <w:t>, with positive and negative impacts of both economic and geographical factors</w:t>
      </w:r>
      <w:r w:rsidR="00C37054" w:rsidRPr="003400F1">
        <w:rPr>
          <w:rFonts w:ascii="Times New Roman" w:hAnsi="Times New Roman"/>
          <w:sz w:val="24"/>
          <w:szCs w:val="24"/>
          <w:lang w:val="en-US"/>
        </w:rPr>
        <w:t>.</w:t>
      </w:r>
      <w:r w:rsidR="008D7E56" w:rsidRPr="003400F1">
        <w:rPr>
          <w:rFonts w:ascii="Times New Roman" w:hAnsi="Times New Roman"/>
          <w:sz w:val="24"/>
          <w:szCs w:val="24"/>
          <w:lang w:val="en-US"/>
        </w:rPr>
        <w:t xml:space="preserve"> The final centrality score is therefore the net effect of a complex range of causes.</w:t>
      </w:r>
      <w:r w:rsidR="00C37054" w:rsidRPr="003400F1">
        <w:rPr>
          <w:rFonts w:ascii="Times New Roman" w:hAnsi="Times New Roman"/>
          <w:sz w:val="24"/>
          <w:szCs w:val="24"/>
          <w:lang w:val="en-US"/>
        </w:rPr>
        <w:t xml:space="preserve"> </w:t>
      </w:r>
      <w:r w:rsidR="00D440FB" w:rsidRPr="003400F1">
        <w:rPr>
          <w:rFonts w:ascii="Times New Roman" w:hAnsi="Times New Roman"/>
          <w:sz w:val="24"/>
          <w:szCs w:val="24"/>
          <w:lang w:val="en-US"/>
        </w:rPr>
        <w:t xml:space="preserve"> </w:t>
      </w:r>
      <w:r w:rsidR="00E87A3B" w:rsidRPr="003400F1">
        <w:rPr>
          <w:rFonts w:ascii="Times New Roman" w:hAnsi="Times New Roman"/>
          <w:sz w:val="24"/>
          <w:szCs w:val="24"/>
          <w:lang w:val="en-US"/>
        </w:rPr>
        <w:t xml:space="preserve">  </w:t>
      </w:r>
    </w:p>
    <w:p w:rsidR="001A7B89" w:rsidRPr="003400F1" w:rsidRDefault="001374C7" w:rsidP="00EC022B">
      <w:pPr>
        <w:spacing w:line="360" w:lineRule="auto"/>
        <w:jc w:val="both"/>
        <w:rPr>
          <w:rFonts w:ascii="Times New Roman" w:eastAsia="Times New Roman" w:hAnsi="Times New Roman"/>
          <w:sz w:val="24"/>
          <w:szCs w:val="24"/>
          <w:lang w:val="en-US"/>
        </w:rPr>
      </w:pPr>
      <w:r w:rsidRPr="003400F1">
        <w:rPr>
          <w:rFonts w:ascii="Times New Roman" w:hAnsi="Times New Roman"/>
          <w:sz w:val="24"/>
          <w:szCs w:val="24"/>
          <w:lang w:val="en-US"/>
        </w:rPr>
        <w:t xml:space="preserve">Based on the methodology discussed in this paper, several research avenues can be traced. First, </w:t>
      </w:r>
      <w:r w:rsidR="00906F74" w:rsidRPr="003400F1">
        <w:rPr>
          <w:rFonts w:ascii="Times New Roman" w:hAnsi="Times New Roman"/>
          <w:sz w:val="24"/>
          <w:szCs w:val="24"/>
          <w:lang w:val="en-US"/>
        </w:rPr>
        <w:t>it is important</w:t>
      </w:r>
      <w:r w:rsidR="008D7E56" w:rsidRPr="003400F1">
        <w:rPr>
          <w:rFonts w:ascii="Times New Roman" w:hAnsi="Times New Roman"/>
          <w:sz w:val="24"/>
          <w:szCs w:val="24"/>
          <w:lang w:val="en-US"/>
        </w:rPr>
        <w:t>, of course,</w:t>
      </w:r>
      <w:r w:rsidR="00906F74" w:rsidRPr="003400F1">
        <w:rPr>
          <w:rFonts w:ascii="Times New Roman" w:hAnsi="Times New Roman"/>
          <w:sz w:val="24"/>
          <w:szCs w:val="24"/>
          <w:lang w:val="en-US"/>
        </w:rPr>
        <w:t xml:space="preserve"> to extend the empirical exercise in order to improve our knowledge about the level and the sources of economic centrality of the countries. In this context, the analysis over a long-term period is </w:t>
      </w:r>
      <w:r w:rsidR="008D7E56" w:rsidRPr="003400F1">
        <w:rPr>
          <w:rFonts w:ascii="Times New Roman" w:hAnsi="Times New Roman"/>
          <w:sz w:val="24"/>
          <w:szCs w:val="24"/>
          <w:lang w:val="en-US"/>
        </w:rPr>
        <w:t xml:space="preserve">certainly a fruitful </w:t>
      </w:r>
      <w:r w:rsidR="008953FB" w:rsidRPr="003400F1">
        <w:rPr>
          <w:rFonts w:ascii="Times New Roman" w:hAnsi="Times New Roman"/>
          <w:sz w:val="24"/>
          <w:szCs w:val="24"/>
          <w:lang w:val="en-US"/>
        </w:rPr>
        <w:t>way</w:t>
      </w:r>
      <w:r w:rsidR="00C37054" w:rsidRPr="003400F1">
        <w:rPr>
          <w:rFonts w:ascii="Times New Roman" w:hAnsi="Times New Roman"/>
          <w:sz w:val="24"/>
          <w:szCs w:val="24"/>
          <w:lang w:val="en-US"/>
        </w:rPr>
        <w:t xml:space="preserve"> </w:t>
      </w:r>
      <w:r w:rsidR="00C37054" w:rsidRPr="003400F1">
        <w:rPr>
          <w:rFonts w:ascii="Times New Roman" w:hAnsi="Times New Roman"/>
          <w:sz w:val="24"/>
          <w:szCs w:val="24"/>
          <w:lang w:val="en-US"/>
        </w:rPr>
        <w:lastRenderedPageBreak/>
        <w:t>aiming to capture the main historical trends</w:t>
      </w:r>
      <w:r w:rsidR="00906F74" w:rsidRPr="003400F1">
        <w:rPr>
          <w:rFonts w:ascii="Times New Roman" w:hAnsi="Times New Roman"/>
          <w:sz w:val="24"/>
          <w:szCs w:val="24"/>
          <w:lang w:val="en-US"/>
        </w:rPr>
        <w:t>. Second, the existence of studies conducted at regional level for some countri</w:t>
      </w:r>
      <w:r w:rsidR="008D7E56" w:rsidRPr="003400F1">
        <w:rPr>
          <w:rFonts w:ascii="Times New Roman" w:hAnsi="Times New Roman"/>
          <w:sz w:val="24"/>
          <w:szCs w:val="24"/>
          <w:lang w:val="en-US"/>
        </w:rPr>
        <w:t>es is also useful</w:t>
      </w:r>
      <w:r w:rsidR="00906F74" w:rsidRPr="003400F1">
        <w:rPr>
          <w:rFonts w:ascii="Times New Roman" w:hAnsi="Times New Roman"/>
          <w:sz w:val="24"/>
          <w:szCs w:val="24"/>
          <w:lang w:val="en-US"/>
        </w:rPr>
        <w:t xml:space="preserve"> to deepen our </w:t>
      </w:r>
      <w:r w:rsidR="008953FB" w:rsidRPr="003400F1">
        <w:rPr>
          <w:rFonts w:ascii="Times New Roman" w:hAnsi="Times New Roman"/>
          <w:sz w:val="24"/>
          <w:szCs w:val="24"/>
          <w:lang w:val="en-US"/>
        </w:rPr>
        <w:t>understanding of the phenomenon</w:t>
      </w:r>
      <w:r w:rsidR="00906F74" w:rsidRPr="003400F1">
        <w:rPr>
          <w:rFonts w:ascii="Times New Roman" w:hAnsi="Times New Roman"/>
          <w:sz w:val="24"/>
          <w:szCs w:val="24"/>
          <w:lang w:val="en-US"/>
        </w:rPr>
        <w:t>. Third, some methodological improvements can also be emphasized for future research. Especially important</w:t>
      </w:r>
      <w:r w:rsidR="008D7E56" w:rsidRPr="003400F1">
        <w:rPr>
          <w:rFonts w:ascii="Times New Roman" w:hAnsi="Times New Roman"/>
          <w:sz w:val="24"/>
          <w:szCs w:val="24"/>
          <w:lang w:val="en-US"/>
        </w:rPr>
        <w:t>, in our perspective,</w:t>
      </w:r>
      <w:r w:rsidR="00906F74" w:rsidRPr="003400F1">
        <w:rPr>
          <w:rFonts w:ascii="Times New Roman" w:hAnsi="Times New Roman"/>
          <w:sz w:val="24"/>
          <w:szCs w:val="24"/>
          <w:lang w:val="en-US"/>
        </w:rPr>
        <w:t xml:space="preserve"> is the possibility to adjust the decomposition method proposed in this study in order to capture the concept of sectoral centrality. </w:t>
      </w:r>
      <w:r w:rsidR="00196C2F" w:rsidRPr="003400F1">
        <w:rPr>
          <w:rFonts w:ascii="Times New Roman" w:hAnsi="Times New Roman"/>
          <w:sz w:val="24"/>
          <w:szCs w:val="24"/>
          <w:lang w:val="en-US"/>
        </w:rPr>
        <w:t>In fact, we may argue that the level of centrality may be very different across sectors, pointing to the interest of obtaining t</w:t>
      </w:r>
      <w:r w:rsidR="00EC022B" w:rsidRPr="003400F1">
        <w:rPr>
          <w:rFonts w:ascii="Times New Roman" w:eastAsia="Times New Roman" w:hAnsi="Times New Roman"/>
          <w:sz w:val="24"/>
          <w:szCs w:val="24"/>
          <w:lang w:val="en-US"/>
        </w:rPr>
        <w:t>he centrality lev</w:t>
      </w:r>
      <w:r w:rsidR="00196C2F" w:rsidRPr="003400F1">
        <w:rPr>
          <w:rFonts w:ascii="Times New Roman" w:eastAsia="Times New Roman" w:hAnsi="Times New Roman"/>
          <w:sz w:val="24"/>
          <w:szCs w:val="24"/>
          <w:lang w:val="en-US"/>
        </w:rPr>
        <w:t>el of country i in each sector</w:t>
      </w:r>
      <w:r w:rsidR="00C37054" w:rsidRPr="003400F1">
        <w:rPr>
          <w:rFonts w:ascii="Times New Roman" w:hAnsi="Times New Roman"/>
          <w:sz w:val="24"/>
          <w:szCs w:val="24"/>
          <w:lang w:val="en-US"/>
        </w:rPr>
        <w:t xml:space="preserve"> and stud</w:t>
      </w:r>
      <w:r w:rsidR="008D7E56" w:rsidRPr="003400F1">
        <w:rPr>
          <w:rFonts w:ascii="Times New Roman" w:hAnsi="Times New Roman"/>
          <w:sz w:val="24"/>
          <w:szCs w:val="24"/>
          <w:lang w:val="en-US"/>
        </w:rPr>
        <w:t>ying</w:t>
      </w:r>
      <w:r w:rsidR="00C37054" w:rsidRPr="003400F1">
        <w:rPr>
          <w:rFonts w:ascii="Times New Roman" w:hAnsi="Times New Roman"/>
          <w:sz w:val="24"/>
          <w:szCs w:val="24"/>
          <w:lang w:val="en-US"/>
        </w:rPr>
        <w:t xml:space="preserve"> the correspondent determinants</w:t>
      </w:r>
      <w:r w:rsidR="00EC022B" w:rsidRPr="003400F1">
        <w:rPr>
          <w:rFonts w:ascii="Times New Roman" w:eastAsia="Times New Roman" w:hAnsi="Times New Roman"/>
          <w:sz w:val="24"/>
          <w:szCs w:val="24"/>
          <w:lang w:val="en-US"/>
        </w:rPr>
        <w:t xml:space="preserve">. </w:t>
      </w:r>
      <w:r w:rsidR="008953FB" w:rsidRPr="003400F1">
        <w:rPr>
          <w:rFonts w:ascii="Times New Roman" w:eastAsia="Times New Roman" w:hAnsi="Times New Roman"/>
          <w:sz w:val="24"/>
          <w:szCs w:val="24"/>
          <w:lang w:val="en-US"/>
        </w:rPr>
        <w:t>S</w:t>
      </w:r>
      <w:r w:rsidR="00196C2F" w:rsidRPr="003400F1">
        <w:rPr>
          <w:rFonts w:ascii="Times New Roman" w:eastAsia="Times New Roman" w:hAnsi="Times New Roman"/>
          <w:sz w:val="24"/>
          <w:szCs w:val="24"/>
          <w:lang w:val="en-US"/>
        </w:rPr>
        <w:t>till at the sectoral level, we can also conceive an extension of t</w:t>
      </w:r>
      <w:r w:rsidR="001A7B89" w:rsidRPr="003400F1">
        <w:rPr>
          <w:rFonts w:ascii="Times New Roman" w:eastAsia="Times New Roman" w:hAnsi="Times New Roman"/>
          <w:sz w:val="24"/>
          <w:szCs w:val="24"/>
          <w:lang w:val="en-US"/>
        </w:rPr>
        <w:t>he decomposition method that</w:t>
      </w:r>
      <w:r w:rsidR="00196C2F" w:rsidRPr="003400F1">
        <w:rPr>
          <w:rFonts w:ascii="Times New Roman" w:eastAsia="Times New Roman" w:hAnsi="Times New Roman"/>
          <w:sz w:val="24"/>
          <w:szCs w:val="24"/>
          <w:lang w:val="en-US"/>
        </w:rPr>
        <w:t xml:space="preserve"> </w:t>
      </w:r>
      <w:r w:rsidR="00C37054" w:rsidRPr="003400F1">
        <w:rPr>
          <w:rFonts w:ascii="Times New Roman" w:eastAsia="Times New Roman" w:hAnsi="Times New Roman"/>
          <w:sz w:val="24"/>
          <w:szCs w:val="24"/>
          <w:lang w:val="en-US"/>
        </w:rPr>
        <w:t xml:space="preserve">associate centrality </w:t>
      </w:r>
      <w:r w:rsidR="00196C2F" w:rsidRPr="003400F1">
        <w:rPr>
          <w:rFonts w:ascii="Times New Roman" w:eastAsia="Times New Roman" w:hAnsi="Times New Roman"/>
          <w:sz w:val="24"/>
          <w:szCs w:val="24"/>
          <w:lang w:val="en-US"/>
        </w:rPr>
        <w:t>not only</w:t>
      </w:r>
      <w:r w:rsidR="008953FB" w:rsidRPr="003400F1">
        <w:rPr>
          <w:rFonts w:ascii="Times New Roman" w:eastAsia="Times New Roman" w:hAnsi="Times New Roman"/>
          <w:sz w:val="24"/>
          <w:szCs w:val="24"/>
          <w:lang w:val="en-US"/>
        </w:rPr>
        <w:t xml:space="preserve"> with</w:t>
      </w:r>
      <w:r w:rsidR="00196C2F" w:rsidRPr="003400F1">
        <w:rPr>
          <w:rFonts w:ascii="Times New Roman" w:eastAsia="Times New Roman" w:hAnsi="Times New Roman"/>
          <w:sz w:val="24"/>
          <w:szCs w:val="24"/>
          <w:lang w:val="en-US"/>
        </w:rPr>
        <w:t xml:space="preserve"> the spatial distribution of the sector but also</w:t>
      </w:r>
      <w:r w:rsidR="008953FB" w:rsidRPr="003400F1">
        <w:rPr>
          <w:rFonts w:ascii="Times New Roman" w:eastAsia="Times New Roman" w:hAnsi="Times New Roman"/>
          <w:sz w:val="24"/>
          <w:szCs w:val="24"/>
          <w:lang w:val="en-US"/>
        </w:rPr>
        <w:t xml:space="preserve"> with</w:t>
      </w:r>
      <w:r w:rsidR="00196C2F" w:rsidRPr="003400F1">
        <w:rPr>
          <w:rFonts w:ascii="Times New Roman" w:eastAsia="Times New Roman" w:hAnsi="Times New Roman"/>
          <w:sz w:val="24"/>
          <w:szCs w:val="24"/>
          <w:lang w:val="en-US"/>
        </w:rPr>
        <w:t xml:space="preserve"> the distribution of vertically-linked sectors.  </w:t>
      </w:r>
    </w:p>
    <w:p w:rsidR="00EC022B" w:rsidRPr="00D02B5D" w:rsidRDefault="008953FB" w:rsidP="00EC022B">
      <w:pPr>
        <w:spacing w:line="360" w:lineRule="auto"/>
        <w:jc w:val="both"/>
        <w:rPr>
          <w:rFonts w:ascii="Times New Roman" w:hAnsi="Times New Roman"/>
          <w:sz w:val="24"/>
          <w:szCs w:val="24"/>
          <w:lang w:val="en-US"/>
        </w:rPr>
      </w:pPr>
      <w:r w:rsidRPr="003400F1">
        <w:rPr>
          <w:rFonts w:ascii="Times New Roman" w:hAnsi="Times New Roman"/>
          <w:sz w:val="24"/>
          <w:szCs w:val="24"/>
          <w:lang w:val="en-US"/>
        </w:rPr>
        <w:t xml:space="preserve">Finally, the empirical analysis conducted in the present study should be understood as a preliminary exercise. Its development aimed essentially an illustrative </w:t>
      </w:r>
      <w:r w:rsidR="00595BA8">
        <w:rPr>
          <w:rFonts w:ascii="Times New Roman" w:hAnsi="Times New Roman"/>
          <w:sz w:val="24"/>
          <w:szCs w:val="24"/>
          <w:lang w:val="en-US"/>
        </w:rPr>
        <w:t xml:space="preserve">purpose but several refinements </w:t>
      </w:r>
      <w:r w:rsidRPr="003400F1">
        <w:rPr>
          <w:rFonts w:ascii="Times New Roman" w:hAnsi="Times New Roman"/>
          <w:sz w:val="24"/>
          <w:szCs w:val="24"/>
          <w:lang w:val="en-US"/>
        </w:rPr>
        <w:t>(for example regarding the methodological options on the measurement of distance) are welcomed.</w:t>
      </w:r>
      <w:r>
        <w:rPr>
          <w:rFonts w:ascii="Times New Roman" w:hAnsi="Times New Roman"/>
          <w:sz w:val="24"/>
          <w:szCs w:val="24"/>
          <w:lang w:val="en-US"/>
        </w:rPr>
        <w:t xml:space="preserve">  </w:t>
      </w:r>
    </w:p>
    <w:p w:rsidR="000E4765" w:rsidRPr="00CB1EB4" w:rsidRDefault="00BC4D25" w:rsidP="00CB1EB4">
      <w:pPr>
        <w:spacing w:line="360" w:lineRule="auto"/>
        <w:jc w:val="both"/>
        <w:rPr>
          <w:rFonts w:ascii="Times New Roman" w:hAnsi="Times New Roman"/>
          <w:b/>
          <w:sz w:val="24"/>
          <w:szCs w:val="24"/>
          <w:lang w:val="en-US"/>
        </w:rPr>
      </w:pPr>
      <w:r>
        <w:rPr>
          <w:rFonts w:ascii="Times New Roman" w:hAnsi="Times New Roman"/>
          <w:b/>
          <w:sz w:val="24"/>
          <w:szCs w:val="24"/>
          <w:lang w:val="en-US"/>
        </w:rPr>
        <w:br w:type="page"/>
      </w:r>
      <w:r w:rsidR="00CB1EB4">
        <w:rPr>
          <w:rFonts w:ascii="Times New Roman" w:hAnsi="Times New Roman"/>
          <w:b/>
          <w:sz w:val="24"/>
          <w:szCs w:val="24"/>
          <w:lang w:val="en-US"/>
        </w:rPr>
        <w:lastRenderedPageBreak/>
        <w:t>References</w:t>
      </w:r>
    </w:p>
    <w:p w:rsidR="000E4765" w:rsidRPr="00540728" w:rsidRDefault="000E4765" w:rsidP="00760ACA">
      <w:pPr>
        <w:spacing w:after="120" w:line="240" w:lineRule="auto"/>
        <w:rPr>
          <w:rFonts w:ascii="Times New Roman" w:eastAsia="Times New Roman" w:hAnsi="Times New Roman"/>
          <w:color w:val="222222"/>
          <w:sz w:val="24"/>
          <w:szCs w:val="24"/>
          <w:lang w:val="en-US" w:eastAsia="pt-PT"/>
        </w:rPr>
      </w:pPr>
    </w:p>
    <w:p w:rsidR="001648AD" w:rsidRPr="000E4765" w:rsidRDefault="001648AD" w:rsidP="00760ACA">
      <w:pPr>
        <w:spacing w:after="120" w:line="360" w:lineRule="auto"/>
        <w:jc w:val="both"/>
        <w:rPr>
          <w:rFonts w:ascii="Times New Roman" w:hAnsi="Times New Roman"/>
          <w:sz w:val="24"/>
          <w:szCs w:val="24"/>
          <w:lang w:val="en-US"/>
        </w:rPr>
      </w:pPr>
      <w:r w:rsidRPr="000E4765">
        <w:rPr>
          <w:rFonts w:ascii="Times New Roman" w:hAnsi="Times New Roman"/>
          <w:sz w:val="24"/>
          <w:szCs w:val="24"/>
          <w:lang w:val="en-US"/>
        </w:rPr>
        <w:t xml:space="preserve">Anderson, J. and </w:t>
      </w:r>
      <w:r>
        <w:rPr>
          <w:rFonts w:ascii="Times New Roman" w:hAnsi="Times New Roman"/>
          <w:sz w:val="24"/>
          <w:szCs w:val="24"/>
          <w:lang w:val="en-US"/>
        </w:rPr>
        <w:t xml:space="preserve">van </w:t>
      </w:r>
      <w:r w:rsidRPr="000E4765">
        <w:rPr>
          <w:rFonts w:ascii="Times New Roman" w:hAnsi="Times New Roman"/>
          <w:sz w:val="24"/>
          <w:szCs w:val="24"/>
          <w:lang w:val="en-US"/>
        </w:rPr>
        <w:t>Wincoop</w:t>
      </w:r>
      <w:r>
        <w:rPr>
          <w:rFonts w:ascii="Times New Roman" w:hAnsi="Times New Roman"/>
          <w:sz w:val="24"/>
          <w:szCs w:val="24"/>
          <w:lang w:val="en-US"/>
        </w:rPr>
        <w:t>,</w:t>
      </w:r>
      <w:r w:rsidRPr="000E4765">
        <w:rPr>
          <w:rFonts w:ascii="Times New Roman" w:hAnsi="Times New Roman"/>
          <w:sz w:val="24"/>
          <w:szCs w:val="24"/>
          <w:lang w:val="en-US"/>
        </w:rPr>
        <w:t xml:space="preserve"> E. (2003), “Gravity with </w:t>
      </w:r>
      <w:r>
        <w:rPr>
          <w:rFonts w:ascii="Times New Roman" w:hAnsi="Times New Roman"/>
          <w:sz w:val="24"/>
          <w:szCs w:val="24"/>
          <w:lang w:val="en-US"/>
        </w:rPr>
        <w:t>g</w:t>
      </w:r>
      <w:r w:rsidRPr="000E4765">
        <w:rPr>
          <w:rFonts w:ascii="Times New Roman" w:hAnsi="Times New Roman"/>
          <w:sz w:val="24"/>
          <w:szCs w:val="24"/>
          <w:lang w:val="en-US"/>
        </w:rPr>
        <w:t xml:space="preserve">ravitas: A </w:t>
      </w:r>
      <w:r>
        <w:rPr>
          <w:rFonts w:ascii="Times New Roman" w:hAnsi="Times New Roman"/>
          <w:sz w:val="24"/>
          <w:szCs w:val="24"/>
          <w:lang w:val="en-US"/>
        </w:rPr>
        <w:t>s</w:t>
      </w:r>
      <w:r w:rsidRPr="000E4765">
        <w:rPr>
          <w:rFonts w:ascii="Times New Roman" w:hAnsi="Times New Roman"/>
          <w:sz w:val="24"/>
          <w:szCs w:val="24"/>
          <w:lang w:val="en-US"/>
        </w:rPr>
        <w:t xml:space="preserve">olution to the </w:t>
      </w:r>
      <w:r>
        <w:rPr>
          <w:rFonts w:ascii="Times New Roman" w:hAnsi="Times New Roman"/>
          <w:sz w:val="24"/>
          <w:szCs w:val="24"/>
          <w:lang w:val="en-US"/>
        </w:rPr>
        <w:t>b</w:t>
      </w:r>
      <w:r w:rsidRPr="000E4765">
        <w:rPr>
          <w:rFonts w:ascii="Times New Roman" w:hAnsi="Times New Roman"/>
          <w:sz w:val="24"/>
          <w:szCs w:val="24"/>
          <w:lang w:val="en-US"/>
        </w:rPr>
        <w:t xml:space="preserve">order </w:t>
      </w:r>
      <w:r>
        <w:rPr>
          <w:rFonts w:ascii="Times New Roman" w:hAnsi="Times New Roman"/>
          <w:sz w:val="24"/>
          <w:szCs w:val="24"/>
          <w:lang w:val="en-US"/>
        </w:rPr>
        <w:t>p</w:t>
      </w:r>
      <w:r w:rsidRPr="000E4765">
        <w:rPr>
          <w:rFonts w:ascii="Times New Roman" w:hAnsi="Times New Roman"/>
          <w:sz w:val="24"/>
          <w:szCs w:val="24"/>
          <w:lang w:val="en-US"/>
        </w:rPr>
        <w:t xml:space="preserve">uzzle”, </w:t>
      </w:r>
      <w:r w:rsidRPr="000C3543">
        <w:rPr>
          <w:rFonts w:ascii="Times New Roman" w:hAnsi="Times New Roman"/>
          <w:i/>
          <w:sz w:val="24"/>
          <w:szCs w:val="24"/>
          <w:lang w:val="en-US"/>
        </w:rPr>
        <w:t>American Economic Review</w:t>
      </w:r>
      <w:r>
        <w:rPr>
          <w:rFonts w:ascii="Times New Roman" w:hAnsi="Times New Roman"/>
          <w:sz w:val="24"/>
          <w:szCs w:val="24"/>
          <w:lang w:val="en-US"/>
        </w:rPr>
        <w:t xml:space="preserve">, 93(1), </w:t>
      </w:r>
      <w:r w:rsidRPr="000E4765">
        <w:rPr>
          <w:rFonts w:ascii="Times New Roman" w:hAnsi="Times New Roman"/>
          <w:sz w:val="24"/>
          <w:szCs w:val="24"/>
          <w:lang w:val="en-US"/>
        </w:rPr>
        <w:t>170-192.</w:t>
      </w:r>
    </w:p>
    <w:p w:rsidR="001648AD" w:rsidRPr="000E4765"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Battersby, B. a</w:t>
      </w:r>
      <w:r w:rsidRPr="000E4765">
        <w:rPr>
          <w:rFonts w:ascii="Times New Roman" w:hAnsi="Times New Roman"/>
          <w:sz w:val="24"/>
          <w:szCs w:val="24"/>
          <w:lang w:val="en-US"/>
        </w:rPr>
        <w:t>nd Ewing</w:t>
      </w:r>
      <w:r>
        <w:rPr>
          <w:rFonts w:ascii="Times New Roman" w:hAnsi="Times New Roman"/>
          <w:sz w:val="24"/>
          <w:szCs w:val="24"/>
          <w:lang w:val="en-US"/>
        </w:rPr>
        <w:t>,</w:t>
      </w:r>
      <w:r w:rsidRPr="000E4765">
        <w:rPr>
          <w:rFonts w:ascii="Times New Roman" w:hAnsi="Times New Roman"/>
          <w:sz w:val="24"/>
          <w:szCs w:val="24"/>
          <w:lang w:val="en-US"/>
        </w:rPr>
        <w:t xml:space="preserve"> R. </w:t>
      </w:r>
      <w:r>
        <w:rPr>
          <w:rFonts w:ascii="Times New Roman" w:hAnsi="Times New Roman"/>
          <w:sz w:val="24"/>
          <w:szCs w:val="24"/>
          <w:lang w:val="en-US"/>
        </w:rPr>
        <w:t>(2005), “International t</w:t>
      </w:r>
      <w:r w:rsidRPr="000E4765">
        <w:rPr>
          <w:rFonts w:ascii="Times New Roman" w:hAnsi="Times New Roman"/>
          <w:sz w:val="24"/>
          <w:szCs w:val="24"/>
          <w:lang w:val="en-US"/>
        </w:rPr>
        <w:t xml:space="preserve">rade </w:t>
      </w:r>
      <w:r>
        <w:rPr>
          <w:rFonts w:ascii="Times New Roman" w:hAnsi="Times New Roman"/>
          <w:sz w:val="24"/>
          <w:szCs w:val="24"/>
          <w:lang w:val="en-US"/>
        </w:rPr>
        <w:t>p</w:t>
      </w:r>
      <w:r w:rsidRPr="000E4765">
        <w:rPr>
          <w:rFonts w:ascii="Times New Roman" w:hAnsi="Times New Roman"/>
          <w:sz w:val="24"/>
          <w:szCs w:val="24"/>
          <w:lang w:val="en-US"/>
        </w:rPr>
        <w:t xml:space="preserve">erformance: The </w:t>
      </w:r>
      <w:r>
        <w:rPr>
          <w:rFonts w:ascii="Times New Roman" w:hAnsi="Times New Roman"/>
          <w:sz w:val="24"/>
          <w:szCs w:val="24"/>
          <w:lang w:val="en-US"/>
        </w:rPr>
        <w:t>g</w:t>
      </w:r>
      <w:r w:rsidRPr="000E4765">
        <w:rPr>
          <w:rFonts w:ascii="Times New Roman" w:hAnsi="Times New Roman"/>
          <w:sz w:val="24"/>
          <w:szCs w:val="24"/>
          <w:lang w:val="en-US"/>
        </w:rPr>
        <w:t xml:space="preserve">ravity of Australia’s </w:t>
      </w:r>
      <w:r>
        <w:rPr>
          <w:rFonts w:ascii="Times New Roman" w:hAnsi="Times New Roman"/>
          <w:sz w:val="24"/>
          <w:szCs w:val="24"/>
          <w:lang w:val="en-US"/>
        </w:rPr>
        <w:t>r</w:t>
      </w:r>
      <w:r w:rsidRPr="000E4765">
        <w:rPr>
          <w:rFonts w:ascii="Times New Roman" w:hAnsi="Times New Roman"/>
          <w:sz w:val="24"/>
          <w:szCs w:val="24"/>
          <w:lang w:val="en-US"/>
        </w:rPr>
        <w:t xml:space="preserve">emoteness”, Treasury Working Paper No. 2005-03. </w:t>
      </w:r>
    </w:p>
    <w:p w:rsidR="001648AD" w:rsidRDefault="001648AD" w:rsidP="00760ACA">
      <w:pPr>
        <w:spacing w:after="120" w:line="360" w:lineRule="auto"/>
        <w:jc w:val="both"/>
        <w:rPr>
          <w:rFonts w:ascii="Times New Roman" w:hAnsi="Times New Roman"/>
          <w:sz w:val="24"/>
          <w:szCs w:val="24"/>
          <w:lang w:val="en-US"/>
        </w:rPr>
      </w:pPr>
      <w:r w:rsidRPr="00BD534C">
        <w:rPr>
          <w:rFonts w:ascii="Times New Roman" w:hAnsi="Times New Roman"/>
          <w:sz w:val="24"/>
          <w:szCs w:val="24"/>
          <w:lang w:val="en-US"/>
        </w:rPr>
        <w:t xml:space="preserve">Berthelon, M. and Freund, C. (2008), “On the conservation of distance in international trade”, </w:t>
      </w:r>
      <w:r w:rsidRPr="00BD534C">
        <w:rPr>
          <w:rFonts w:ascii="Times New Roman" w:hAnsi="Times New Roman"/>
          <w:i/>
          <w:sz w:val="24"/>
          <w:szCs w:val="24"/>
          <w:lang w:val="en-US"/>
        </w:rPr>
        <w:t>Journal of International Economics</w:t>
      </w:r>
      <w:r w:rsidRPr="00BD534C">
        <w:rPr>
          <w:rFonts w:ascii="Times New Roman" w:hAnsi="Times New Roman"/>
          <w:sz w:val="24"/>
          <w:szCs w:val="24"/>
          <w:lang w:val="en-US"/>
        </w:rPr>
        <w:t>, 75(2), 310-320.</w:t>
      </w:r>
      <w:r>
        <w:rPr>
          <w:rFonts w:ascii="Times New Roman" w:hAnsi="Times New Roman"/>
          <w:sz w:val="24"/>
          <w:szCs w:val="24"/>
          <w:lang w:val="en-US"/>
        </w:rPr>
        <w:t xml:space="preserve">  </w:t>
      </w:r>
    </w:p>
    <w:p w:rsidR="001648AD" w:rsidRPr="000E4765" w:rsidRDefault="001648AD" w:rsidP="00760ACA">
      <w:pPr>
        <w:spacing w:after="120" w:line="360" w:lineRule="auto"/>
        <w:jc w:val="both"/>
        <w:rPr>
          <w:rFonts w:ascii="Times New Roman" w:hAnsi="Times New Roman"/>
          <w:sz w:val="24"/>
          <w:szCs w:val="24"/>
          <w:lang w:val="en-US"/>
        </w:rPr>
      </w:pPr>
      <w:r w:rsidRPr="00BD534C">
        <w:rPr>
          <w:rFonts w:ascii="Times New Roman" w:hAnsi="Times New Roman"/>
          <w:sz w:val="24"/>
          <w:szCs w:val="24"/>
          <w:highlight w:val="yellow"/>
          <w:lang w:val="en-US"/>
        </w:rPr>
        <w:t xml:space="preserve">Blainey, G. (1983), </w:t>
      </w:r>
      <w:r w:rsidRPr="00BD534C">
        <w:rPr>
          <w:rFonts w:ascii="Times New Roman" w:hAnsi="Times New Roman"/>
          <w:i/>
          <w:sz w:val="24"/>
          <w:szCs w:val="24"/>
          <w:highlight w:val="yellow"/>
          <w:lang w:val="en-US"/>
        </w:rPr>
        <w:t>The tyranny of distance: How distance shaped Australia’s history</w:t>
      </w:r>
      <w:r w:rsidRPr="00BD534C">
        <w:rPr>
          <w:rFonts w:ascii="Times New Roman" w:hAnsi="Times New Roman"/>
          <w:sz w:val="24"/>
          <w:szCs w:val="24"/>
          <w:highlight w:val="yellow"/>
          <w:lang w:val="en-US"/>
        </w:rPr>
        <w:t>, Pan-Macmillan.</w:t>
      </w:r>
      <w:r w:rsidRPr="000E4765">
        <w:rPr>
          <w:rFonts w:ascii="Times New Roman" w:hAnsi="Times New Roman"/>
          <w:sz w:val="24"/>
          <w:szCs w:val="24"/>
          <w:lang w:val="en-US"/>
        </w:rPr>
        <w:t xml:space="preserve">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Brülhart, M. (2001), “Evolving geographical concentration of European manufacturing industries”, </w:t>
      </w:r>
      <w:r w:rsidRPr="000C3543">
        <w:rPr>
          <w:rFonts w:ascii="Times New Roman" w:hAnsi="Times New Roman"/>
          <w:i/>
          <w:sz w:val="24"/>
          <w:szCs w:val="24"/>
          <w:lang w:val="en-US"/>
        </w:rPr>
        <w:t>Weltwirtschaftliches Archiv</w:t>
      </w:r>
      <w:r>
        <w:rPr>
          <w:rFonts w:ascii="Times New Roman" w:hAnsi="Times New Roman"/>
          <w:sz w:val="24"/>
          <w:szCs w:val="24"/>
          <w:lang w:val="en-US"/>
        </w:rPr>
        <w:t xml:space="preserve">, 137(2), 215-243.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Brülhart, M. (2006), “The fading attraction of central regions: An empirical note on core-periphery gradients in Western Europe”, </w:t>
      </w:r>
      <w:r w:rsidRPr="000C3543">
        <w:rPr>
          <w:rFonts w:ascii="Times New Roman" w:hAnsi="Times New Roman"/>
          <w:i/>
          <w:sz w:val="24"/>
          <w:szCs w:val="24"/>
          <w:lang w:val="en-US"/>
        </w:rPr>
        <w:t>Spatial Economic Analysis</w:t>
      </w:r>
      <w:r>
        <w:rPr>
          <w:rFonts w:ascii="Times New Roman" w:hAnsi="Times New Roman"/>
          <w:sz w:val="24"/>
          <w:szCs w:val="24"/>
          <w:lang w:val="en-US"/>
        </w:rPr>
        <w:t>, 1(2), 227-235.</w:t>
      </w:r>
    </w:p>
    <w:p w:rsidR="001648AD" w:rsidRPr="00F5479E" w:rsidRDefault="001648AD" w:rsidP="00760ACA">
      <w:pPr>
        <w:spacing w:after="120" w:line="360" w:lineRule="auto"/>
        <w:jc w:val="both"/>
        <w:rPr>
          <w:rFonts w:ascii="Times New Roman" w:hAnsi="Times New Roman"/>
          <w:sz w:val="24"/>
          <w:szCs w:val="24"/>
          <w:lang w:val="en-US"/>
        </w:rPr>
      </w:pPr>
      <w:r w:rsidRPr="00F5479E">
        <w:rPr>
          <w:rFonts w:ascii="Times New Roman" w:hAnsi="Times New Roman"/>
          <w:sz w:val="24"/>
          <w:szCs w:val="24"/>
          <w:lang w:val="en-US"/>
        </w:rPr>
        <w:t>Brülhart</w:t>
      </w:r>
      <w:r>
        <w:rPr>
          <w:rFonts w:ascii="Times New Roman" w:hAnsi="Times New Roman"/>
          <w:sz w:val="24"/>
          <w:szCs w:val="24"/>
          <w:lang w:val="en-US"/>
        </w:rPr>
        <w:t>, M.</w:t>
      </w:r>
      <w:r w:rsidRPr="00F5479E">
        <w:rPr>
          <w:rFonts w:ascii="Times New Roman" w:hAnsi="Times New Roman"/>
          <w:sz w:val="24"/>
          <w:szCs w:val="24"/>
          <w:lang w:val="en-US"/>
        </w:rPr>
        <w:t xml:space="preserve"> </w:t>
      </w:r>
      <w:r>
        <w:rPr>
          <w:rFonts w:ascii="Times New Roman" w:hAnsi="Times New Roman"/>
          <w:sz w:val="24"/>
          <w:szCs w:val="24"/>
          <w:lang w:val="en-US"/>
        </w:rPr>
        <w:t xml:space="preserve">and </w:t>
      </w:r>
      <w:r w:rsidRPr="00F5479E">
        <w:rPr>
          <w:rFonts w:ascii="Times New Roman" w:hAnsi="Times New Roman"/>
          <w:sz w:val="24"/>
          <w:szCs w:val="24"/>
          <w:lang w:val="en-US"/>
        </w:rPr>
        <w:t>Traeger</w:t>
      </w:r>
      <w:r>
        <w:rPr>
          <w:rFonts w:ascii="Times New Roman" w:hAnsi="Times New Roman"/>
          <w:sz w:val="24"/>
          <w:szCs w:val="24"/>
          <w:lang w:val="en-US"/>
        </w:rPr>
        <w:t>,</w:t>
      </w:r>
      <w:r w:rsidRPr="00F5479E">
        <w:rPr>
          <w:rFonts w:ascii="Times New Roman" w:hAnsi="Times New Roman"/>
          <w:sz w:val="24"/>
          <w:szCs w:val="24"/>
          <w:lang w:val="en-US"/>
        </w:rPr>
        <w:t xml:space="preserve"> </w:t>
      </w:r>
      <w:r>
        <w:rPr>
          <w:rFonts w:ascii="Times New Roman" w:hAnsi="Times New Roman"/>
          <w:sz w:val="24"/>
          <w:szCs w:val="24"/>
          <w:lang w:val="en-US"/>
        </w:rPr>
        <w:t xml:space="preserve">R. </w:t>
      </w:r>
      <w:r w:rsidRPr="00F5479E">
        <w:rPr>
          <w:rFonts w:ascii="Times New Roman" w:hAnsi="Times New Roman"/>
          <w:sz w:val="24"/>
          <w:szCs w:val="24"/>
          <w:lang w:val="en-US"/>
        </w:rPr>
        <w:t>(2005)</w:t>
      </w:r>
      <w:r>
        <w:rPr>
          <w:rFonts w:ascii="Times New Roman" w:hAnsi="Times New Roman"/>
          <w:sz w:val="24"/>
          <w:szCs w:val="24"/>
          <w:lang w:val="en-US"/>
        </w:rPr>
        <w:t>, “</w:t>
      </w:r>
      <w:r w:rsidRPr="00F5479E">
        <w:rPr>
          <w:rFonts w:ascii="Times New Roman" w:hAnsi="Times New Roman"/>
          <w:sz w:val="24"/>
          <w:szCs w:val="24"/>
          <w:lang w:val="en-US"/>
        </w:rPr>
        <w:t>An account of geographic concentration patterns in Europe</w:t>
      </w:r>
      <w:r>
        <w:rPr>
          <w:rFonts w:ascii="Times New Roman" w:hAnsi="Times New Roman"/>
          <w:sz w:val="24"/>
          <w:szCs w:val="24"/>
          <w:lang w:val="en-US"/>
        </w:rPr>
        <w:t xml:space="preserve">”, </w:t>
      </w:r>
      <w:r w:rsidRPr="000C3543">
        <w:rPr>
          <w:rFonts w:ascii="Times New Roman" w:hAnsi="Times New Roman"/>
          <w:i/>
          <w:sz w:val="24"/>
          <w:szCs w:val="24"/>
          <w:lang w:val="en-US"/>
        </w:rPr>
        <w:t>Regional Science and Urban Economics</w:t>
      </w:r>
      <w:r>
        <w:rPr>
          <w:rFonts w:ascii="Times New Roman" w:hAnsi="Times New Roman"/>
          <w:sz w:val="24"/>
          <w:szCs w:val="24"/>
          <w:lang w:val="en-US"/>
        </w:rPr>
        <w:t xml:space="preserve">, 35(6), 597-624. </w:t>
      </w:r>
    </w:p>
    <w:p w:rsidR="001648AD" w:rsidRDefault="001648AD" w:rsidP="00760ACA">
      <w:pPr>
        <w:spacing w:after="120" w:line="360" w:lineRule="auto"/>
        <w:jc w:val="both"/>
        <w:rPr>
          <w:rFonts w:ascii="Times New Roman" w:eastAsia="Times New Roman" w:hAnsi="Times New Roman"/>
          <w:color w:val="222222"/>
          <w:sz w:val="24"/>
          <w:szCs w:val="24"/>
          <w:lang w:val="en-US" w:eastAsia="pt-PT"/>
        </w:rPr>
      </w:pPr>
      <w:r>
        <w:rPr>
          <w:rFonts w:ascii="Times New Roman" w:eastAsia="Times New Roman" w:hAnsi="Times New Roman"/>
          <w:color w:val="222222"/>
          <w:sz w:val="24"/>
          <w:szCs w:val="24"/>
          <w:lang w:val="en-US" w:eastAsia="pt-PT"/>
        </w:rPr>
        <w:t xml:space="preserve">Chen, N. (2004), “Intra-national versus international trade in the European Union: Why </w:t>
      </w:r>
      <w:r w:rsidRPr="00760ACA">
        <w:rPr>
          <w:rFonts w:ascii="Times New Roman" w:eastAsia="Times New Roman" w:hAnsi="Times New Roman"/>
          <w:color w:val="222222"/>
          <w:sz w:val="24"/>
          <w:szCs w:val="24"/>
          <w:lang w:val="en-US" w:eastAsia="pt-PT"/>
        </w:rPr>
        <w:t xml:space="preserve">do national borders matter?”, </w:t>
      </w:r>
      <w:r w:rsidRPr="00760ACA">
        <w:rPr>
          <w:rFonts w:ascii="Times New Roman" w:eastAsia="Times New Roman" w:hAnsi="Times New Roman"/>
          <w:i/>
          <w:color w:val="222222"/>
          <w:sz w:val="24"/>
          <w:szCs w:val="24"/>
          <w:lang w:val="en-US" w:eastAsia="pt-PT"/>
        </w:rPr>
        <w:t>Journal of International Economics</w:t>
      </w:r>
      <w:r w:rsidRPr="00760ACA">
        <w:rPr>
          <w:rFonts w:ascii="Times New Roman" w:eastAsia="Times New Roman" w:hAnsi="Times New Roman"/>
          <w:color w:val="222222"/>
          <w:sz w:val="24"/>
          <w:szCs w:val="24"/>
          <w:lang w:val="en-US" w:eastAsia="pt-PT"/>
        </w:rPr>
        <w:t>, 63(1), 93-118.</w:t>
      </w:r>
      <w:r>
        <w:rPr>
          <w:rFonts w:ascii="Times New Roman" w:eastAsia="Times New Roman" w:hAnsi="Times New Roman"/>
          <w:color w:val="222222"/>
          <w:sz w:val="24"/>
          <w:szCs w:val="24"/>
          <w:lang w:val="en-US" w:eastAsia="pt-PT"/>
        </w:rPr>
        <w:t xml:space="preserve">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Copus, A. (1999), “Peripherality index for the NUTS III regions of the European Union”, Report for the European Commission, </w:t>
      </w:r>
      <w:r w:rsidRPr="005F164A">
        <w:rPr>
          <w:rFonts w:ascii="Times New Roman" w:hAnsi="Times New Roman"/>
          <w:sz w:val="24"/>
          <w:szCs w:val="24"/>
          <w:lang w:val="en-US"/>
        </w:rPr>
        <w:t>ERDF/FEDER Study, 98, 00-27</w:t>
      </w:r>
      <w:r>
        <w:rPr>
          <w:rFonts w:ascii="Times New Roman" w:hAnsi="Times New Roman"/>
          <w:sz w:val="24"/>
          <w:szCs w:val="24"/>
          <w:lang w:val="en-US"/>
        </w:rPr>
        <w:t>-130</w:t>
      </w:r>
      <w:r w:rsidRPr="005F164A">
        <w:rPr>
          <w:rFonts w:ascii="Times New Roman" w:hAnsi="Times New Roman"/>
          <w:sz w:val="24"/>
          <w:szCs w:val="24"/>
          <w:lang w:val="en-US"/>
        </w:rPr>
        <w:t>.</w:t>
      </w:r>
      <w:r>
        <w:rPr>
          <w:rFonts w:ascii="Times New Roman" w:hAnsi="Times New Roman"/>
          <w:sz w:val="24"/>
          <w:szCs w:val="24"/>
          <w:lang w:val="en-US"/>
        </w:rPr>
        <w:t xml:space="preserve">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Crespo, N. and Fontoura, M. (2006), “Economic centrality, per capita income and human capital – Some results at regional and local level in 275 counties of Portugal”, </w:t>
      </w:r>
      <w:r w:rsidRPr="000C3543">
        <w:rPr>
          <w:rFonts w:ascii="Times New Roman" w:hAnsi="Times New Roman"/>
          <w:i/>
          <w:sz w:val="24"/>
          <w:szCs w:val="24"/>
          <w:lang w:val="en-US"/>
        </w:rPr>
        <w:t>Regional and Sectoral Economic Studies</w:t>
      </w:r>
      <w:r>
        <w:rPr>
          <w:rFonts w:ascii="Times New Roman" w:hAnsi="Times New Roman"/>
          <w:sz w:val="24"/>
          <w:szCs w:val="24"/>
          <w:lang w:val="en-US"/>
        </w:rPr>
        <w:t xml:space="preserve">, 6(1). </w:t>
      </w:r>
    </w:p>
    <w:p w:rsidR="001648AD" w:rsidRDefault="001648AD" w:rsidP="00760ACA">
      <w:pPr>
        <w:spacing w:after="120" w:line="360" w:lineRule="auto"/>
        <w:jc w:val="both"/>
        <w:rPr>
          <w:rFonts w:ascii="Times New Roman" w:eastAsia="Times New Roman" w:hAnsi="Times New Roman"/>
          <w:color w:val="222222"/>
          <w:sz w:val="24"/>
          <w:szCs w:val="24"/>
          <w:lang w:val="en-US" w:eastAsia="pt-PT"/>
        </w:rPr>
      </w:pPr>
      <w:r>
        <w:rPr>
          <w:rFonts w:ascii="Times New Roman" w:eastAsia="Times New Roman" w:hAnsi="Times New Roman"/>
          <w:color w:val="222222"/>
          <w:sz w:val="24"/>
          <w:szCs w:val="24"/>
          <w:lang w:val="en-US" w:eastAsia="pt-PT"/>
        </w:rPr>
        <w:t>Disdier, A.</w:t>
      </w:r>
      <w:r w:rsidRPr="00540728">
        <w:rPr>
          <w:rFonts w:ascii="Times New Roman" w:eastAsia="Times New Roman" w:hAnsi="Times New Roman"/>
          <w:color w:val="222222"/>
          <w:sz w:val="24"/>
          <w:szCs w:val="24"/>
          <w:lang w:val="en-US" w:eastAsia="pt-PT"/>
        </w:rPr>
        <w:t xml:space="preserve"> </w:t>
      </w:r>
      <w:r>
        <w:rPr>
          <w:rFonts w:ascii="Times New Roman" w:eastAsia="Times New Roman" w:hAnsi="Times New Roman"/>
          <w:color w:val="222222"/>
          <w:sz w:val="24"/>
          <w:szCs w:val="24"/>
          <w:lang w:val="en-US" w:eastAsia="pt-PT"/>
        </w:rPr>
        <w:t>and Head, K. (2008),</w:t>
      </w:r>
      <w:r w:rsidRPr="00540728">
        <w:rPr>
          <w:rFonts w:ascii="Times New Roman" w:eastAsia="Times New Roman" w:hAnsi="Times New Roman"/>
          <w:color w:val="222222"/>
          <w:sz w:val="24"/>
          <w:szCs w:val="24"/>
          <w:lang w:val="en-US" w:eastAsia="pt-PT"/>
        </w:rPr>
        <w:t xml:space="preserve"> </w:t>
      </w:r>
      <w:r>
        <w:rPr>
          <w:rFonts w:ascii="Times New Roman" w:eastAsia="Times New Roman" w:hAnsi="Times New Roman"/>
          <w:color w:val="222222"/>
          <w:sz w:val="24"/>
          <w:szCs w:val="24"/>
          <w:lang w:val="en-US" w:eastAsia="pt-PT"/>
        </w:rPr>
        <w:t>“</w:t>
      </w:r>
      <w:r w:rsidRPr="00540728">
        <w:rPr>
          <w:rFonts w:ascii="Times New Roman" w:eastAsia="Times New Roman" w:hAnsi="Times New Roman"/>
          <w:color w:val="222222"/>
          <w:sz w:val="24"/>
          <w:szCs w:val="24"/>
          <w:lang w:val="en-US" w:eastAsia="pt-PT"/>
        </w:rPr>
        <w:t>The puzzling persistence of the distance effect on bilateral trade</w:t>
      </w:r>
      <w:r>
        <w:rPr>
          <w:rFonts w:ascii="Times New Roman" w:eastAsia="Times New Roman" w:hAnsi="Times New Roman"/>
          <w:color w:val="222222"/>
          <w:sz w:val="24"/>
          <w:szCs w:val="24"/>
          <w:lang w:val="en-US" w:eastAsia="pt-PT"/>
        </w:rPr>
        <w:t>”,</w:t>
      </w:r>
      <w:r w:rsidRPr="00540728">
        <w:rPr>
          <w:rFonts w:ascii="Times New Roman" w:eastAsia="Times New Roman" w:hAnsi="Times New Roman"/>
          <w:color w:val="222222"/>
          <w:sz w:val="24"/>
          <w:szCs w:val="24"/>
          <w:lang w:val="en-US" w:eastAsia="pt-PT"/>
        </w:rPr>
        <w:t xml:space="preserve"> </w:t>
      </w:r>
      <w:r w:rsidRPr="00540728">
        <w:rPr>
          <w:rFonts w:ascii="Times New Roman" w:eastAsia="Times New Roman" w:hAnsi="Times New Roman"/>
          <w:i/>
          <w:iCs/>
          <w:color w:val="222222"/>
          <w:sz w:val="24"/>
          <w:szCs w:val="24"/>
          <w:lang w:val="en-US" w:eastAsia="pt-PT"/>
        </w:rPr>
        <w:t>The Review of Economics and Statistics</w:t>
      </w:r>
      <w:r w:rsidRPr="00540728">
        <w:rPr>
          <w:rFonts w:ascii="Times New Roman" w:eastAsia="Times New Roman" w:hAnsi="Times New Roman"/>
          <w:color w:val="222222"/>
          <w:sz w:val="24"/>
          <w:szCs w:val="24"/>
          <w:lang w:val="en-US" w:eastAsia="pt-PT"/>
        </w:rPr>
        <w:t xml:space="preserve">, </w:t>
      </w:r>
      <w:r w:rsidRPr="00B95C97">
        <w:rPr>
          <w:rFonts w:ascii="Times New Roman" w:eastAsia="Times New Roman" w:hAnsi="Times New Roman"/>
          <w:iCs/>
          <w:color w:val="222222"/>
          <w:sz w:val="24"/>
          <w:szCs w:val="24"/>
          <w:lang w:val="en-US" w:eastAsia="pt-PT"/>
        </w:rPr>
        <w:t>90</w:t>
      </w:r>
      <w:r w:rsidRPr="00540728">
        <w:rPr>
          <w:rFonts w:ascii="Times New Roman" w:eastAsia="Times New Roman" w:hAnsi="Times New Roman"/>
          <w:color w:val="222222"/>
          <w:sz w:val="24"/>
          <w:szCs w:val="24"/>
          <w:lang w:val="en-US" w:eastAsia="pt-PT"/>
        </w:rPr>
        <w:t>(1), 37-48.</w:t>
      </w:r>
    </w:p>
    <w:p w:rsidR="001648AD" w:rsidRPr="000E4765" w:rsidRDefault="001648AD" w:rsidP="00760ACA">
      <w:pPr>
        <w:spacing w:after="120" w:line="360" w:lineRule="auto"/>
        <w:jc w:val="both"/>
        <w:rPr>
          <w:rFonts w:ascii="Times New Roman" w:hAnsi="Times New Roman"/>
          <w:sz w:val="24"/>
          <w:szCs w:val="24"/>
          <w:lang w:val="en-US"/>
        </w:rPr>
      </w:pPr>
      <w:r w:rsidRPr="000E4765">
        <w:rPr>
          <w:rFonts w:ascii="Times New Roman" w:hAnsi="Times New Roman"/>
          <w:sz w:val="24"/>
          <w:szCs w:val="24"/>
          <w:lang w:val="en-US"/>
        </w:rPr>
        <w:t>Fujita, M., Krugman</w:t>
      </w:r>
      <w:r>
        <w:rPr>
          <w:rFonts w:ascii="Times New Roman" w:hAnsi="Times New Roman"/>
          <w:sz w:val="24"/>
          <w:szCs w:val="24"/>
          <w:lang w:val="en-US"/>
        </w:rPr>
        <w:t>,</w:t>
      </w:r>
      <w:r w:rsidRPr="000E4765">
        <w:rPr>
          <w:rFonts w:ascii="Times New Roman" w:hAnsi="Times New Roman"/>
          <w:sz w:val="24"/>
          <w:szCs w:val="24"/>
          <w:lang w:val="en-US"/>
        </w:rPr>
        <w:t xml:space="preserve"> P.</w:t>
      </w:r>
      <w:r>
        <w:rPr>
          <w:rFonts w:ascii="Times New Roman" w:hAnsi="Times New Roman"/>
          <w:sz w:val="24"/>
          <w:szCs w:val="24"/>
          <w:lang w:val="en-US"/>
        </w:rPr>
        <w:t>,</w:t>
      </w:r>
      <w:r w:rsidRPr="000E4765">
        <w:rPr>
          <w:rFonts w:ascii="Times New Roman" w:hAnsi="Times New Roman"/>
          <w:sz w:val="24"/>
          <w:szCs w:val="24"/>
          <w:lang w:val="en-US"/>
        </w:rPr>
        <w:t xml:space="preserve"> and Venables</w:t>
      </w:r>
      <w:r>
        <w:rPr>
          <w:rFonts w:ascii="Times New Roman" w:hAnsi="Times New Roman"/>
          <w:sz w:val="24"/>
          <w:szCs w:val="24"/>
          <w:lang w:val="en-US"/>
        </w:rPr>
        <w:t>,</w:t>
      </w:r>
      <w:r w:rsidRPr="000E4765">
        <w:rPr>
          <w:rFonts w:ascii="Times New Roman" w:hAnsi="Times New Roman"/>
          <w:sz w:val="24"/>
          <w:szCs w:val="24"/>
          <w:lang w:val="en-US"/>
        </w:rPr>
        <w:t xml:space="preserve"> A. (1999), </w:t>
      </w:r>
      <w:r w:rsidRPr="00B95C97">
        <w:rPr>
          <w:rFonts w:ascii="Times New Roman" w:hAnsi="Times New Roman"/>
          <w:i/>
          <w:sz w:val="24"/>
          <w:szCs w:val="24"/>
          <w:lang w:val="en-US"/>
        </w:rPr>
        <w:t>The spatial e</w:t>
      </w:r>
      <w:r>
        <w:rPr>
          <w:rFonts w:ascii="Times New Roman" w:hAnsi="Times New Roman"/>
          <w:i/>
          <w:sz w:val="24"/>
          <w:szCs w:val="24"/>
          <w:lang w:val="en-US"/>
        </w:rPr>
        <w:t>conomy: C</w:t>
      </w:r>
      <w:r w:rsidRPr="00B95C97">
        <w:rPr>
          <w:rFonts w:ascii="Times New Roman" w:hAnsi="Times New Roman"/>
          <w:i/>
          <w:sz w:val="24"/>
          <w:szCs w:val="24"/>
          <w:lang w:val="en-US"/>
        </w:rPr>
        <w:t>ities, regions and international trade</w:t>
      </w:r>
      <w:r>
        <w:rPr>
          <w:rFonts w:ascii="Times New Roman" w:hAnsi="Times New Roman"/>
          <w:sz w:val="24"/>
          <w:szCs w:val="24"/>
          <w:lang w:val="en-US"/>
        </w:rPr>
        <w:t>.</w:t>
      </w:r>
      <w:r w:rsidRPr="000E4765">
        <w:rPr>
          <w:rFonts w:ascii="Times New Roman" w:hAnsi="Times New Roman"/>
          <w:sz w:val="24"/>
          <w:szCs w:val="24"/>
          <w:lang w:val="en-US"/>
        </w:rPr>
        <w:t xml:space="preserve"> Cambridge</w:t>
      </w:r>
      <w:r>
        <w:rPr>
          <w:rFonts w:ascii="Times New Roman" w:hAnsi="Times New Roman"/>
          <w:sz w:val="24"/>
          <w:szCs w:val="24"/>
          <w:lang w:val="en-US"/>
        </w:rPr>
        <w:t>, MA</w:t>
      </w:r>
      <w:r w:rsidRPr="000E4765">
        <w:rPr>
          <w:rFonts w:ascii="Times New Roman" w:hAnsi="Times New Roman"/>
          <w:sz w:val="24"/>
          <w:szCs w:val="24"/>
          <w:lang w:val="en-US"/>
        </w:rPr>
        <w:t xml:space="preserve">: MIT Press.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Gutiérrez, J. and Urbano, P. (1996), “Accessibility in the European Union: The impact of the Trans-European road network”, </w:t>
      </w:r>
      <w:r w:rsidRPr="000C3543">
        <w:rPr>
          <w:rFonts w:ascii="Times New Roman" w:hAnsi="Times New Roman"/>
          <w:i/>
          <w:sz w:val="24"/>
          <w:szCs w:val="24"/>
          <w:lang w:val="en-US"/>
        </w:rPr>
        <w:t>Journal of Transport Geography</w:t>
      </w:r>
      <w:r>
        <w:rPr>
          <w:rFonts w:ascii="Times New Roman" w:hAnsi="Times New Roman"/>
          <w:sz w:val="24"/>
          <w:szCs w:val="24"/>
          <w:lang w:val="en-US"/>
        </w:rPr>
        <w:t>, 4(1), 15-25.</w:t>
      </w:r>
    </w:p>
    <w:p w:rsidR="001648AD" w:rsidRPr="000E4765" w:rsidRDefault="001648AD" w:rsidP="00760ACA">
      <w:pPr>
        <w:spacing w:after="120" w:line="360" w:lineRule="auto"/>
        <w:jc w:val="both"/>
        <w:rPr>
          <w:rFonts w:ascii="Times New Roman" w:hAnsi="Times New Roman"/>
          <w:sz w:val="24"/>
          <w:szCs w:val="24"/>
          <w:lang w:val="en-US"/>
        </w:rPr>
      </w:pPr>
      <w:r w:rsidRPr="000E4765">
        <w:rPr>
          <w:rFonts w:ascii="Times New Roman" w:hAnsi="Times New Roman"/>
          <w:sz w:val="24"/>
          <w:szCs w:val="24"/>
          <w:lang w:val="en-US"/>
        </w:rPr>
        <w:lastRenderedPageBreak/>
        <w:t>Head, K. and Mayer</w:t>
      </w:r>
      <w:r>
        <w:rPr>
          <w:rFonts w:ascii="Times New Roman" w:hAnsi="Times New Roman"/>
          <w:sz w:val="24"/>
          <w:szCs w:val="24"/>
          <w:lang w:val="en-US"/>
        </w:rPr>
        <w:t>,</w:t>
      </w:r>
      <w:r w:rsidRPr="000E4765">
        <w:rPr>
          <w:rFonts w:ascii="Times New Roman" w:hAnsi="Times New Roman"/>
          <w:sz w:val="24"/>
          <w:szCs w:val="24"/>
          <w:lang w:val="en-US"/>
        </w:rPr>
        <w:t xml:space="preserve"> T. (2000), “Non-Europe: The </w:t>
      </w:r>
      <w:r>
        <w:rPr>
          <w:rFonts w:ascii="Times New Roman" w:hAnsi="Times New Roman"/>
          <w:sz w:val="24"/>
          <w:szCs w:val="24"/>
          <w:lang w:val="en-US"/>
        </w:rPr>
        <w:t>m</w:t>
      </w:r>
      <w:r w:rsidRPr="000E4765">
        <w:rPr>
          <w:rFonts w:ascii="Times New Roman" w:hAnsi="Times New Roman"/>
          <w:sz w:val="24"/>
          <w:szCs w:val="24"/>
          <w:lang w:val="en-US"/>
        </w:rPr>
        <w:t>ag</w:t>
      </w:r>
      <w:r>
        <w:rPr>
          <w:rFonts w:ascii="Times New Roman" w:hAnsi="Times New Roman"/>
          <w:sz w:val="24"/>
          <w:szCs w:val="24"/>
          <w:lang w:val="en-US"/>
        </w:rPr>
        <w:t>n</w:t>
      </w:r>
      <w:r w:rsidRPr="000E4765">
        <w:rPr>
          <w:rFonts w:ascii="Times New Roman" w:hAnsi="Times New Roman"/>
          <w:sz w:val="24"/>
          <w:szCs w:val="24"/>
          <w:lang w:val="en-US"/>
        </w:rPr>
        <w:t xml:space="preserve">itude and </w:t>
      </w:r>
      <w:r>
        <w:rPr>
          <w:rFonts w:ascii="Times New Roman" w:hAnsi="Times New Roman"/>
          <w:sz w:val="24"/>
          <w:szCs w:val="24"/>
          <w:lang w:val="en-US"/>
        </w:rPr>
        <w:t>c</w:t>
      </w:r>
      <w:r w:rsidRPr="000E4765">
        <w:rPr>
          <w:rFonts w:ascii="Times New Roman" w:hAnsi="Times New Roman"/>
          <w:sz w:val="24"/>
          <w:szCs w:val="24"/>
          <w:lang w:val="en-US"/>
        </w:rPr>
        <w:t xml:space="preserve">auses of </w:t>
      </w:r>
      <w:r>
        <w:rPr>
          <w:rFonts w:ascii="Times New Roman" w:hAnsi="Times New Roman"/>
          <w:sz w:val="24"/>
          <w:szCs w:val="24"/>
          <w:lang w:val="en-US"/>
        </w:rPr>
        <w:t>m</w:t>
      </w:r>
      <w:r w:rsidRPr="000E4765">
        <w:rPr>
          <w:rFonts w:ascii="Times New Roman" w:hAnsi="Times New Roman"/>
          <w:sz w:val="24"/>
          <w:szCs w:val="24"/>
          <w:lang w:val="en-US"/>
        </w:rPr>
        <w:t xml:space="preserve">arket </w:t>
      </w:r>
      <w:r>
        <w:rPr>
          <w:rFonts w:ascii="Times New Roman" w:hAnsi="Times New Roman"/>
          <w:sz w:val="24"/>
          <w:szCs w:val="24"/>
          <w:lang w:val="en-US"/>
        </w:rPr>
        <w:t>f</w:t>
      </w:r>
      <w:r w:rsidRPr="000E4765">
        <w:rPr>
          <w:rFonts w:ascii="Times New Roman" w:hAnsi="Times New Roman"/>
          <w:sz w:val="24"/>
          <w:szCs w:val="24"/>
          <w:lang w:val="en-US"/>
        </w:rPr>
        <w:t xml:space="preserve">ragmentation in </w:t>
      </w:r>
      <w:r>
        <w:rPr>
          <w:rFonts w:ascii="Times New Roman" w:hAnsi="Times New Roman"/>
          <w:sz w:val="24"/>
          <w:szCs w:val="24"/>
          <w:lang w:val="en-US"/>
        </w:rPr>
        <w:t>the EU</w:t>
      </w:r>
      <w:r w:rsidRPr="000E4765">
        <w:rPr>
          <w:rFonts w:ascii="Times New Roman" w:hAnsi="Times New Roman"/>
          <w:sz w:val="24"/>
          <w:szCs w:val="24"/>
          <w:lang w:val="en-US"/>
        </w:rPr>
        <w:t xml:space="preserve">”, </w:t>
      </w:r>
      <w:r w:rsidRPr="000C3543">
        <w:rPr>
          <w:rFonts w:ascii="Times New Roman" w:hAnsi="Times New Roman"/>
          <w:i/>
          <w:sz w:val="24"/>
          <w:szCs w:val="24"/>
          <w:lang w:val="en-US"/>
        </w:rPr>
        <w:t>Weltwirtschaftliches Archiv</w:t>
      </w:r>
      <w:r w:rsidRPr="000E4765">
        <w:rPr>
          <w:rFonts w:ascii="Times New Roman" w:hAnsi="Times New Roman"/>
          <w:sz w:val="24"/>
          <w:szCs w:val="24"/>
          <w:lang w:val="en-US"/>
        </w:rPr>
        <w:t>, 136(2), 28</w:t>
      </w:r>
      <w:r>
        <w:rPr>
          <w:rFonts w:ascii="Times New Roman" w:hAnsi="Times New Roman"/>
          <w:sz w:val="24"/>
          <w:szCs w:val="24"/>
          <w:lang w:val="en-US"/>
        </w:rPr>
        <w:t>4</w:t>
      </w:r>
      <w:r w:rsidRPr="000E4765">
        <w:rPr>
          <w:rFonts w:ascii="Times New Roman" w:hAnsi="Times New Roman"/>
          <w:sz w:val="24"/>
          <w:szCs w:val="24"/>
          <w:lang w:val="en-US"/>
        </w:rPr>
        <w:t xml:space="preserve">-314. </w:t>
      </w:r>
    </w:p>
    <w:p w:rsidR="001648AD" w:rsidRDefault="001648AD" w:rsidP="00760ACA">
      <w:pPr>
        <w:spacing w:after="120" w:line="360" w:lineRule="auto"/>
        <w:jc w:val="both"/>
        <w:rPr>
          <w:rFonts w:ascii="Times New Roman" w:hAnsi="Times New Roman"/>
          <w:sz w:val="24"/>
          <w:szCs w:val="24"/>
          <w:lang w:val="en-US"/>
        </w:rPr>
      </w:pPr>
      <w:r w:rsidRPr="009F00A8">
        <w:rPr>
          <w:rFonts w:ascii="Times New Roman" w:hAnsi="Times New Roman"/>
          <w:sz w:val="24"/>
          <w:szCs w:val="24"/>
          <w:lang w:val="en-US"/>
        </w:rPr>
        <w:t>Head, K. and Mayer, T. (2002), “Illusory border effects: Distance mismeasurement inflates estimates of home bias in trade”, CEPII Working Paper 2002-01.</w:t>
      </w:r>
      <w:r>
        <w:rPr>
          <w:rFonts w:ascii="Times New Roman" w:hAnsi="Times New Roman"/>
          <w:sz w:val="24"/>
          <w:szCs w:val="24"/>
          <w:lang w:val="en-US"/>
        </w:rPr>
        <w:t xml:space="preserve">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Head, K. and Mayer, T. (2004), “Market potential and the location of Japanese investment in the European Union”, </w:t>
      </w:r>
      <w:r w:rsidRPr="000C3543">
        <w:rPr>
          <w:rFonts w:ascii="Times New Roman" w:hAnsi="Times New Roman"/>
          <w:i/>
          <w:sz w:val="24"/>
          <w:szCs w:val="24"/>
          <w:lang w:val="en-US"/>
        </w:rPr>
        <w:t>The Review of Economics and Statistics</w:t>
      </w:r>
      <w:r>
        <w:rPr>
          <w:rFonts w:ascii="Times New Roman" w:hAnsi="Times New Roman"/>
          <w:sz w:val="24"/>
          <w:szCs w:val="24"/>
          <w:lang w:val="en-US"/>
        </w:rPr>
        <w:t>, 86(4), 959-972.</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Head, K. and Mayer, T. (2013), “What separates us? Sources of resistance to globalization”, </w:t>
      </w:r>
      <w:r w:rsidRPr="000C3543">
        <w:rPr>
          <w:rFonts w:ascii="Times New Roman" w:hAnsi="Times New Roman"/>
          <w:i/>
          <w:sz w:val="24"/>
          <w:szCs w:val="24"/>
          <w:lang w:val="en-US"/>
        </w:rPr>
        <w:t>Canadian Journal of Economics</w:t>
      </w:r>
      <w:r>
        <w:rPr>
          <w:rFonts w:ascii="Times New Roman" w:hAnsi="Times New Roman"/>
          <w:sz w:val="24"/>
          <w:szCs w:val="24"/>
          <w:lang w:val="en-US"/>
        </w:rPr>
        <w:t xml:space="preserve">, 46(4), 1196-1231. </w:t>
      </w:r>
    </w:p>
    <w:p w:rsidR="001648AD" w:rsidRDefault="001648AD" w:rsidP="00760ACA">
      <w:pPr>
        <w:spacing w:after="120" w:line="360" w:lineRule="auto"/>
        <w:jc w:val="both"/>
        <w:rPr>
          <w:rFonts w:ascii="Times New Roman" w:hAnsi="Times New Roman"/>
          <w:sz w:val="24"/>
          <w:szCs w:val="24"/>
          <w:lang w:val="en-US"/>
        </w:rPr>
      </w:pPr>
      <w:r w:rsidRPr="00DB4DED">
        <w:rPr>
          <w:rFonts w:ascii="Times New Roman" w:hAnsi="Times New Roman"/>
          <w:sz w:val="24"/>
          <w:szCs w:val="24"/>
          <w:lang w:val="en-US"/>
        </w:rPr>
        <w:t xml:space="preserve">Helliwell, J. and Verdier, G. (2001), “Measuring internal trade distances: A new method applied to estimate provincial border effects in Canada”, </w:t>
      </w:r>
      <w:r w:rsidRPr="00DB4DED">
        <w:rPr>
          <w:rFonts w:ascii="Times New Roman" w:hAnsi="Times New Roman"/>
          <w:i/>
          <w:sz w:val="24"/>
          <w:szCs w:val="24"/>
          <w:lang w:val="en-US"/>
        </w:rPr>
        <w:t>Canadian Journal of Economics</w:t>
      </w:r>
      <w:r w:rsidRPr="00DB4DED">
        <w:rPr>
          <w:rFonts w:ascii="Times New Roman" w:hAnsi="Times New Roman"/>
          <w:sz w:val="24"/>
          <w:szCs w:val="24"/>
          <w:lang w:val="en-US"/>
        </w:rPr>
        <w:t>, 34(4), 1024-1041.</w:t>
      </w:r>
      <w:r>
        <w:rPr>
          <w:rFonts w:ascii="Times New Roman" w:hAnsi="Times New Roman"/>
          <w:sz w:val="24"/>
          <w:szCs w:val="24"/>
          <w:lang w:val="en-US"/>
        </w:rPr>
        <w:t xml:space="preserve">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Keeble, D., Offord, J., and Walker, S. (1988), “Peripheral regions in a community of twelve Member States”, Report for the European Commission, Brussels. </w:t>
      </w:r>
    </w:p>
    <w:p w:rsidR="001648AD" w:rsidRDefault="001648AD" w:rsidP="00760ACA">
      <w:pPr>
        <w:spacing w:after="120" w:line="360" w:lineRule="auto"/>
        <w:jc w:val="both"/>
        <w:rPr>
          <w:rFonts w:ascii="Times New Roman" w:eastAsia="Times New Roman" w:hAnsi="Times New Roman"/>
          <w:color w:val="222222"/>
          <w:sz w:val="24"/>
          <w:szCs w:val="24"/>
          <w:lang w:val="en-US" w:eastAsia="pt-PT"/>
        </w:rPr>
      </w:pPr>
      <w:r>
        <w:rPr>
          <w:rFonts w:ascii="Times New Roman" w:eastAsia="Times New Roman" w:hAnsi="Times New Roman"/>
          <w:color w:val="222222"/>
          <w:sz w:val="24"/>
          <w:szCs w:val="24"/>
          <w:lang w:val="en-US" w:eastAsia="pt-PT"/>
        </w:rPr>
        <w:t>Keeble, D., Owens, P.</w:t>
      </w:r>
      <w:r w:rsidRPr="00540728">
        <w:rPr>
          <w:rFonts w:ascii="Times New Roman" w:eastAsia="Times New Roman" w:hAnsi="Times New Roman"/>
          <w:color w:val="222222"/>
          <w:sz w:val="24"/>
          <w:szCs w:val="24"/>
          <w:lang w:val="en-US" w:eastAsia="pt-PT"/>
        </w:rPr>
        <w:t xml:space="preserve">, </w:t>
      </w:r>
      <w:r>
        <w:rPr>
          <w:rFonts w:ascii="Times New Roman" w:eastAsia="Times New Roman" w:hAnsi="Times New Roman"/>
          <w:color w:val="222222"/>
          <w:sz w:val="24"/>
          <w:szCs w:val="24"/>
          <w:lang w:val="en-US" w:eastAsia="pt-PT"/>
        </w:rPr>
        <w:t>and</w:t>
      </w:r>
      <w:r w:rsidRPr="00540728">
        <w:rPr>
          <w:rFonts w:ascii="Times New Roman" w:eastAsia="Times New Roman" w:hAnsi="Times New Roman"/>
          <w:color w:val="222222"/>
          <w:sz w:val="24"/>
          <w:szCs w:val="24"/>
          <w:lang w:val="en-US" w:eastAsia="pt-PT"/>
        </w:rPr>
        <w:t xml:space="preserve"> Thompson, C. (1982). </w:t>
      </w:r>
      <w:r>
        <w:rPr>
          <w:rFonts w:ascii="Times New Roman" w:eastAsia="Times New Roman" w:hAnsi="Times New Roman"/>
          <w:color w:val="222222"/>
          <w:sz w:val="24"/>
          <w:szCs w:val="24"/>
          <w:lang w:val="en-US" w:eastAsia="pt-PT"/>
        </w:rPr>
        <w:t>“</w:t>
      </w:r>
      <w:r w:rsidRPr="00540728">
        <w:rPr>
          <w:rFonts w:ascii="Times New Roman" w:eastAsia="Times New Roman" w:hAnsi="Times New Roman"/>
          <w:color w:val="222222"/>
          <w:sz w:val="24"/>
          <w:szCs w:val="24"/>
          <w:lang w:val="en-US" w:eastAsia="pt-PT"/>
        </w:rPr>
        <w:t>Regional accessibility and economic potential in the European Community</w:t>
      </w:r>
      <w:r>
        <w:rPr>
          <w:rFonts w:ascii="Times New Roman" w:eastAsia="Times New Roman" w:hAnsi="Times New Roman"/>
          <w:color w:val="222222"/>
          <w:sz w:val="24"/>
          <w:szCs w:val="24"/>
          <w:lang w:val="en-US" w:eastAsia="pt-PT"/>
        </w:rPr>
        <w:t>”,</w:t>
      </w:r>
      <w:r w:rsidRPr="00540728">
        <w:rPr>
          <w:rFonts w:ascii="Times New Roman" w:eastAsia="Times New Roman" w:hAnsi="Times New Roman"/>
          <w:color w:val="222222"/>
          <w:sz w:val="24"/>
          <w:szCs w:val="24"/>
          <w:lang w:val="en-US" w:eastAsia="pt-PT"/>
        </w:rPr>
        <w:t xml:space="preserve"> </w:t>
      </w:r>
      <w:r w:rsidRPr="00540728">
        <w:rPr>
          <w:rFonts w:ascii="Times New Roman" w:eastAsia="Times New Roman" w:hAnsi="Times New Roman"/>
          <w:i/>
          <w:iCs/>
          <w:color w:val="222222"/>
          <w:sz w:val="24"/>
          <w:szCs w:val="24"/>
          <w:lang w:val="en-US" w:eastAsia="pt-PT"/>
        </w:rPr>
        <w:t>Regional Studies</w:t>
      </w:r>
      <w:r w:rsidRPr="00540728">
        <w:rPr>
          <w:rFonts w:ascii="Times New Roman" w:eastAsia="Times New Roman" w:hAnsi="Times New Roman"/>
          <w:color w:val="222222"/>
          <w:sz w:val="24"/>
          <w:szCs w:val="24"/>
          <w:lang w:val="en-US" w:eastAsia="pt-PT"/>
        </w:rPr>
        <w:t xml:space="preserve">, </w:t>
      </w:r>
      <w:r w:rsidRPr="00B95C97">
        <w:rPr>
          <w:rFonts w:ascii="Times New Roman" w:eastAsia="Times New Roman" w:hAnsi="Times New Roman"/>
          <w:iCs/>
          <w:color w:val="222222"/>
          <w:sz w:val="24"/>
          <w:szCs w:val="24"/>
          <w:lang w:val="en-US" w:eastAsia="pt-PT"/>
        </w:rPr>
        <w:t>16</w:t>
      </w:r>
      <w:r w:rsidRPr="00B95C97">
        <w:rPr>
          <w:rFonts w:ascii="Times New Roman" w:eastAsia="Times New Roman" w:hAnsi="Times New Roman"/>
          <w:color w:val="222222"/>
          <w:sz w:val="24"/>
          <w:szCs w:val="24"/>
          <w:lang w:val="en-US" w:eastAsia="pt-PT"/>
        </w:rPr>
        <w:t>(6)</w:t>
      </w:r>
      <w:r w:rsidRPr="00540728">
        <w:rPr>
          <w:rFonts w:ascii="Times New Roman" w:eastAsia="Times New Roman" w:hAnsi="Times New Roman"/>
          <w:color w:val="222222"/>
          <w:sz w:val="24"/>
          <w:szCs w:val="24"/>
          <w:lang w:val="en-US" w:eastAsia="pt-PT"/>
        </w:rPr>
        <w:t>, 419-432.</w:t>
      </w:r>
    </w:p>
    <w:p w:rsidR="001648AD" w:rsidRPr="000E4765"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Krugman, P. (1993), “First n</w:t>
      </w:r>
      <w:r w:rsidRPr="000E4765">
        <w:rPr>
          <w:rFonts w:ascii="Times New Roman" w:hAnsi="Times New Roman"/>
          <w:sz w:val="24"/>
          <w:szCs w:val="24"/>
          <w:lang w:val="en-US"/>
        </w:rPr>
        <w:t xml:space="preserve">ature, </w:t>
      </w:r>
      <w:r>
        <w:rPr>
          <w:rFonts w:ascii="Times New Roman" w:hAnsi="Times New Roman"/>
          <w:sz w:val="24"/>
          <w:szCs w:val="24"/>
          <w:lang w:val="en-US"/>
        </w:rPr>
        <w:t>s</w:t>
      </w:r>
      <w:r w:rsidRPr="000E4765">
        <w:rPr>
          <w:rFonts w:ascii="Times New Roman" w:hAnsi="Times New Roman"/>
          <w:sz w:val="24"/>
          <w:szCs w:val="24"/>
          <w:lang w:val="en-US"/>
        </w:rPr>
        <w:t xml:space="preserve">econd </w:t>
      </w:r>
      <w:r>
        <w:rPr>
          <w:rFonts w:ascii="Times New Roman" w:hAnsi="Times New Roman"/>
          <w:sz w:val="24"/>
          <w:szCs w:val="24"/>
          <w:lang w:val="en-US"/>
        </w:rPr>
        <w:t>n</w:t>
      </w:r>
      <w:r w:rsidRPr="000E4765">
        <w:rPr>
          <w:rFonts w:ascii="Times New Roman" w:hAnsi="Times New Roman"/>
          <w:sz w:val="24"/>
          <w:szCs w:val="24"/>
          <w:lang w:val="en-US"/>
        </w:rPr>
        <w:t xml:space="preserve">ature, and </w:t>
      </w:r>
      <w:r>
        <w:rPr>
          <w:rFonts w:ascii="Times New Roman" w:hAnsi="Times New Roman"/>
          <w:sz w:val="24"/>
          <w:szCs w:val="24"/>
          <w:lang w:val="en-US"/>
        </w:rPr>
        <w:t>m</w:t>
      </w:r>
      <w:r w:rsidRPr="000E4765">
        <w:rPr>
          <w:rFonts w:ascii="Times New Roman" w:hAnsi="Times New Roman"/>
          <w:sz w:val="24"/>
          <w:szCs w:val="24"/>
          <w:lang w:val="en-US"/>
        </w:rPr>
        <w:t xml:space="preserve">etropolitan </w:t>
      </w:r>
      <w:r>
        <w:rPr>
          <w:rFonts w:ascii="Times New Roman" w:hAnsi="Times New Roman"/>
          <w:sz w:val="24"/>
          <w:szCs w:val="24"/>
          <w:lang w:val="en-US"/>
        </w:rPr>
        <w:t>l</w:t>
      </w:r>
      <w:r w:rsidRPr="000E4765">
        <w:rPr>
          <w:rFonts w:ascii="Times New Roman" w:hAnsi="Times New Roman"/>
          <w:sz w:val="24"/>
          <w:szCs w:val="24"/>
          <w:lang w:val="en-US"/>
        </w:rPr>
        <w:t>ocation”,</w:t>
      </w:r>
      <w:r>
        <w:rPr>
          <w:rFonts w:ascii="Times New Roman" w:hAnsi="Times New Roman"/>
          <w:sz w:val="24"/>
          <w:szCs w:val="24"/>
          <w:lang w:val="en-US"/>
        </w:rPr>
        <w:t xml:space="preserve"> </w:t>
      </w:r>
      <w:r w:rsidRPr="000C3543">
        <w:rPr>
          <w:rFonts w:ascii="Times New Roman" w:hAnsi="Times New Roman"/>
          <w:i/>
          <w:sz w:val="24"/>
          <w:szCs w:val="24"/>
          <w:lang w:val="en-US"/>
        </w:rPr>
        <w:t>Journal of Regional Science</w:t>
      </w:r>
      <w:r>
        <w:rPr>
          <w:rFonts w:ascii="Times New Roman" w:hAnsi="Times New Roman"/>
          <w:sz w:val="24"/>
          <w:szCs w:val="24"/>
          <w:lang w:val="en-US"/>
        </w:rPr>
        <w:t xml:space="preserve">, 33(2), </w:t>
      </w:r>
      <w:r w:rsidRPr="000E4765">
        <w:rPr>
          <w:rFonts w:ascii="Times New Roman" w:hAnsi="Times New Roman"/>
          <w:sz w:val="24"/>
          <w:szCs w:val="24"/>
          <w:lang w:val="en-US"/>
        </w:rPr>
        <w:t xml:space="preserve">129-144.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Linneker, B. (1996), “Road transport infrastructure and regional economic development: The regional development effects of the M25 London Orbital Motorway”, </w:t>
      </w:r>
      <w:r w:rsidRPr="000C3543">
        <w:rPr>
          <w:rFonts w:ascii="Times New Roman" w:hAnsi="Times New Roman"/>
          <w:i/>
          <w:sz w:val="24"/>
          <w:szCs w:val="24"/>
          <w:lang w:val="en-US"/>
        </w:rPr>
        <w:t>Journal of Transport Geography</w:t>
      </w:r>
      <w:r>
        <w:rPr>
          <w:rFonts w:ascii="Times New Roman" w:hAnsi="Times New Roman"/>
          <w:sz w:val="24"/>
          <w:szCs w:val="24"/>
          <w:lang w:val="en-US"/>
        </w:rPr>
        <w:t>, 4(2), 77-92.</w:t>
      </w:r>
    </w:p>
    <w:p w:rsidR="001648AD" w:rsidRPr="001648AD" w:rsidRDefault="001648AD" w:rsidP="00760ACA">
      <w:pPr>
        <w:spacing w:after="120" w:line="360" w:lineRule="auto"/>
        <w:rPr>
          <w:rFonts w:ascii="Times New Roman" w:hAnsi="Times New Roman"/>
          <w:sz w:val="24"/>
          <w:lang w:val="en-GB"/>
        </w:rPr>
      </w:pPr>
      <w:r w:rsidRPr="001648AD">
        <w:rPr>
          <w:rFonts w:ascii="Times New Roman" w:hAnsi="Times New Roman"/>
          <w:sz w:val="24"/>
          <w:lang w:val="en-GB"/>
        </w:rPr>
        <w:t>Mayer, T. and Zignago, S. (2011). "Notes on CEPII’s distances measures: The GeoDist database", CEPII Working Papers 2011-25.</w:t>
      </w:r>
    </w:p>
    <w:p w:rsidR="001648AD" w:rsidRDefault="001648AD" w:rsidP="00760ACA">
      <w:pPr>
        <w:spacing w:after="120" w:line="360" w:lineRule="auto"/>
        <w:jc w:val="both"/>
        <w:rPr>
          <w:rFonts w:ascii="Times New Roman" w:hAnsi="Times New Roman"/>
          <w:sz w:val="24"/>
          <w:szCs w:val="24"/>
          <w:lang w:val="en-US"/>
        </w:rPr>
      </w:pPr>
      <w:r w:rsidRPr="00DB4DED">
        <w:rPr>
          <w:rFonts w:ascii="Times New Roman" w:hAnsi="Times New Roman"/>
          <w:sz w:val="24"/>
          <w:szCs w:val="24"/>
          <w:lang w:val="en-US"/>
        </w:rPr>
        <w:t xml:space="preserve">Melitz, J. (2007), “North, south and distance in the gravity model”, </w:t>
      </w:r>
      <w:r w:rsidRPr="00DB4DED">
        <w:rPr>
          <w:rFonts w:ascii="Times New Roman" w:hAnsi="Times New Roman"/>
          <w:i/>
          <w:sz w:val="24"/>
          <w:szCs w:val="24"/>
          <w:lang w:val="en-US"/>
        </w:rPr>
        <w:t>European Economic Review</w:t>
      </w:r>
      <w:r w:rsidRPr="00DB4DED">
        <w:rPr>
          <w:rFonts w:ascii="Times New Roman" w:hAnsi="Times New Roman"/>
          <w:sz w:val="24"/>
          <w:szCs w:val="24"/>
          <w:lang w:val="en-US"/>
        </w:rPr>
        <w:t>, 51(4), 971-991.</w:t>
      </w:r>
      <w:r>
        <w:rPr>
          <w:rFonts w:ascii="Times New Roman" w:hAnsi="Times New Roman"/>
          <w:sz w:val="24"/>
          <w:szCs w:val="24"/>
          <w:lang w:val="en-US"/>
        </w:rPr>
        <w:t xml:space="preserve"> </w:t>
      </w:r>
    </w:p>
    <w:p w:rsidR="00CF30B5" w:rsidRPr="00CF30B5" w:rsidRDefault="00CF30B5" w:rsidP="00760ACA">
      <w:pPr>
        <w:spacing w:after="120" w:line="360" w:lineRule="auto"/>
        <w:jc w:val="both"/>
        <w:rPr>
          <w:rFonts w:ascii="Times New Roman" w:hAnsi="Times New Roman"/>
          <w:sz w:val="24"/>
          <w:szCs w:val="24"/>
          <w:lang w:val="en-GB"/>
        </w:rPr>
      </w:pPr>
      <w:r>
        <w:rPr>
          <w:rFonts w:ascii="Times New Roman" w:hAnsi="Times New Roman"/>
          <w:sz w:val="24"/>
          <w:szCs w:val="24"/>
          <w:lang w:val="en-GB"/>
        </w:rPr>
        <w:t>Melitz, M. (2003),</w:t>
      </w:r>
      <w:r w:rsidRPr="00CF30B5">
        <w:rPr>
          <w:rFonts w:ascii="Times New Roman" w:hAnsi="Times New Roman"/>
          <w:sz w:val="24"/>
          <w:szCs w:val="24"/>
          <w:lang w:val="en-GB"/>
        </w:rPr>
        <w:t xml:space="preserve"> </w:t>
      </w:r>
      <w:r>
        <w:rPr>
          <w:rFonts w:ascii="Times New Roman" w:hAnsi="Times New Roman"/>
          <w:sz w:val="24"/>
          <w:szCs w:val="24"/>
          <w:lang w:val="en-GB"/>
        </w:rPr>
        <w:t>“</w:t>
      </w:r>
      <w:r w:rsidRPr="00CF30B5">
        <w:rPr>
          <w:rFonts w:ascii="Times New Roman" w:hAnsi="Times New Roman"/>
          <w:sz w:val="24"/>
          <w:szCs w:val="24"/>
          <w:lang w:val="en-GB"/>
        </w:rPr>
        <w:t>The impact of trade on intra</w:t>
      </w:r>
      <w:r w:rsidRPr="00CF30B5">
        <w:rPr>
          <w:sz w:val="24"/>
          <w:szCs w:val="24"/>
          <w:lang w:val="en-GB"/>
        </w:rPr>
        <w:t>‐</w:t>
      </w:r>
      <w:r w:rsidRPr="00CF30B5">
        <w:rPr>
          <w:rFonts w:ascii="Times New Roman" w:hAnsi="Times New Roman"/>
          <w:sz w:val="24"/>
          <w:szCs w:val="24"/>
          <w:lang w:val="en-GB"/>
        </w:rPr>
        <w:t>industry reallocations and aggregate industry productivity</w:t>
      </w:r>
      <w:r>
        <w:rPr>
          <w:rFonts w:ascii="Times New Roman" w:hAnsi="Times New Roman"/>
          <w:sz w:val="24"/>
          <w:szCs w:val="24"/>
          <w:lang w:val="en-GB"/>
        </w:rPr>
        <w:t>”,</w:t>
      </w:r>
      <w:r w:rsidRPr="00CF30B5">
        <w:rPr>
          <w:rFonts w:ascii="Times New Roman" w:hAnsi="Times New Roman"/>
          <w:sz w:val="24"/>
          <w:szCs w:val="24"/>
          <w:lang w:val="en-GB"/>
        </w:rPr>
        <w:t xml:space="preserve"> </w:t>
      </w:r>
      <w:r w:rsidRPr="00CF30B5">
        <w:rPr>
          <w:rFonts w:ascii="Times New Roman" w:hAnsi="Times New Roman"/>
          <w:i/>
          <w:iCs/>
          <w:sz w:val="24"/>
          <w:szCs w:val="24"/>
          <w:lang w:val="en-GB"/>
        </w:rPr>
        <w:t>Econometrica</w:t>
      </w:r>
      <w:r w:rsidRPr="00CF30B5">
        <w:rPr>
          <w:rFonts w:ascii="Times New Roman" w:hAnsi="Times New Roman"/>
          <w:sz w:val="24"/>
          <w:szCs w:val="24"/>
          <w:lang w:val="en-GB"/>
        </w:rPr>
        <w:t xml:space="preserve">, </w:t>
      </w:r>
      <w:r w:rsidRPr="00CF30B5">
        <w:rPr>
          <w:rFonts w:ascii="Times New Roman" w:hAnsi="Times New Roman"/>
          <w:iCs/>
          <w:sz w:val="24"/>
          <w:szCs w:val="24"/>
          <w:lang w:val="en-GB"/>
        </w:rPr>
        <w:t>71</w:t>
      </w:r>
      <w:r w:rsidRPr="00CF30B5">
        <w:rPr>
          <w:rFonts w:ascii="Times New Roman" w:hAnsi="Times New Roman"/>
          <w:sz w:val="24"/>
          <w:szCs w:val="24"/>
          <w:lang w:val="en-GB"/>
        </w:rPr>
        <w:t>(6), 1695-1725.</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Nitsch, V. (2000), “National borders and international trade: Evidence from the European Union”, </w:t>
      </w:r>
      <w:r w:rsidRPr="000C3543">
        <w:rPr>
          <w:rFonts w:ascii="Times New Roman" w:hAnsi="Times New Roman"/>
          <w:i/>
          <w:sz w:val="24"/>
          <w:szCs w:val="24"/>
          <w:lang w:val="en-US"/>
        </w:rPr>
        <w:t>Canadian Journal of Economics</w:t>
      </w:r>
      <w:r>
        <w:rPr>
          <w:rFonts w:ascii="Times New Roman" w:hAnsi="Times New Roman"/>
          <w:sz w:val="24"/>
          <w:szCs w:val="24"/>
          <w:lang w:val="en-US"/>
        </w:rPr>
        <w:t>, 33(4), 1091-1105.</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Ottaviano, G. (2008), “Infrastructure and economic geography: An overview of theory and evidence”, </w:t>
      </w:r>
      <w:r w:rsidRPr="000C3543">
        <w:rPr>
          <w:rFonts w:ascii="Times New Roman" w:hAnsi="Times New Roman"/>
          <w:i/>
          <w:sz w:val="24"/>
          <w:szCs w:val="24"/>
          <w:lang w:val="en-US"/>
        </w:rPr>
        <w:t>European Investment Bank Papers</w:t>
      </w:r>
      <w:r>
        <w:rPr>
          <w:rFonts w:ascii="Times New Roman" w:hAnsi="Times New Roman"/>
          <w:sz w:val="24"/>
          <w:szCs w:val="24"/>
          <w:lang w:val="en-US"/>
        </w:rPr>
        <w:t xml:space="preserve">, 13(2), 8-35. </w:t>
      </w:r>
    </w:p>
    <w:p w:rsidR="00CF30B5" w:rsidRPr="00CF30B5" w:rsidRDefault="00CF30B5" w:rsidP="00CF30B5">
      <w:pPr>
        <w:spacing w:after="0" w:line="360" w:lineRule="auto"/>
        <w:jc w:val="both"/>
        <w:rPr>
          <w:rFonts w:ascii="Times New Roman" w:eastAsia="Times New Roman" w:hAnsi="Times New Roman"/>
          <w:sz w:val="24"/>
          <w:szCs w:val="24"/>
          <w:lang w:val="en-GB" w:eastAsia="en-GB"/>
        </w:rPr>
      </w:pPr>
      <w:r w:rsidRPr="00CF30B5">
        <w:rPr>
          <w:rFonts w:ascii="Times New Roman" w:eastAsia="Times New Roman" w:hAnsi="Times New Roman"/>
          <w:sz w:val="24"/>
          <w:szCs w:val="24"/>
          <w:lang w:val="en-GB" w:eastAsia="en-GB"/>
        </w:rPr>
        <w:t>Redd</w:t>
      </w:r>
      <w:r>
        <w:rPr>
          <w:rFonts w:ascii="Times New Roman" w:eastAsia="Times New Roman" w:hAnsi="Times New Roman"/>
          <w:sz w:val="24"/>
          <w:szCs w:val="24"/>
          <w:lang w:val="en-GB" w:eastAsia="en-GB"/>
        </w:rPr>
        <w:t>ing, S. and Schott, P. (2003),</w:t>
      </w:r>
      <w:r w:rsidRPr="00CF30B5">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w:t>
      </w:r>
      <w:r w:rsidRPr="00CF30B5">
        <w:rPr>
          <w:rFonts w:ascii="Times New Roman" w:eastAsia="Times New Roman" w:hAnsi="Times New Roman"/>
          <w:sz w:val="24"/>
          <w:szCs w:val="24"/>
          <w:lang w:val="en-GB" w:eastAsia="en-GB"/>
        </w:rPr>
        <w:t>Distance, skill deepening and development: will peri</w:t>
      </w:r>
      <w:r>
        <w:rPr>
          <w:rFonts w:ascii="Times New Roman" w:eastAsia="Times New Roman" w:hAnsi="Times New Roman"/>
          <w:sz w:val="24"/>
          <w:szCs w:val="24"/>
          <w:lang w:val="en-GB" w:eastAsia="en-GB"/>
        </w:rPr>
        <w:t>pheral countries ever get rich?”,</w:t>
      </w:r>
      <w:r w:rsidRPr="00CF30B5">
        <w:rPr>
          <w:rFonts w:ascii="Times New Roman" w:eastAsia="Times New Roman" w:hAnsi="Times New Roman"/>
          <w:sz w:val="24"/>
          <w:szCs w:val="24"/>
          <w:lang w:val="en-GB" w:eastAsia="en-GB"/>
        </w:rPr>
        <w:t xml:space="preserve"> </w:t>
      </w:r>
      <w:r>
        <w:rPr>
          <w:rFonts w:ascii="Times New Roman" w:eastAsia="Times New Roman" w:hAnsi="Times New Roman"/>
          <w:i/>
          <w:iCs/>
          <w:sz w:val="24"/>
          <w:szCs w:val="24"/>
          <w:lang w:val="en-GB" w:eastAsia="en-GB"/>
        </w:rPr>
        <w:t>Journal of Development E</w:t>
      </w:r>
      <w:r w:rsidRPr="00CF30B5">
        <w:rPr>
          <w:rFonts w:ascii="Times New Roman" w:eastAsia="Times New Roman" w:hAnsi="Times New Roman"/>
          <w:i/>
          <w:iCs/>
          <w:sz w:val="24"/>
          <w:szCs w:val="24"/>
          <w:lang w:val="en-GB" w:eastAsia="en-GB"/>
        </w:rPr>
        <w:t>conomics</w:t>
      </w:r>
      <w:r w:rsidRPr="00CF30B5">
        <w:rPr>
          <w:rFonts w:ascii="Times New Roman" w:eastAsia="Times New Roman" w:hAnsi="Times New Roman"/>
          <w:sz w:val="24"/>
          <w:szCs w:val="24"/>
          <w:lang w:val="en-GB" w:eastAsia="en-GB"/>
        </w:rPr>
        <w:t xml:space="preserve">, </w:t>
      </w:r>
      <w:r w:rsidRPr="00CF30B5">
        <w:rPr>
          <w:rFonts w:ascii="Times New Roman" w:eastAsia="Times New Roman" w:hAnsi="Times New Roman"/>
          <w:iCs/>
          <w:sz w:val="24"/>
          <w:szCs w:val="24"/>
          <w:lang w:val="en-GB" w:eastAsia="en-GB"/>
        </w:rPr>
        <w:t>72</w:t>
      </w:r>
      <w:r w:rsidRPr="00CF30B5">
        <w:rPr>
          <w:rFonts w:ascii="Times New Roman" w:eastAsia="Times New Roman" w:hAnsi="Times New Roman"/>
          <w:sz w:val="24"/>
          <w:szCs w:val="24"/>
          <w:lang w:val="en-GB" w:eastAsia="en-GB"/>
        </w:rPr>
        <w:t>(2), 515-541.</w:t>
      </w:r>
    </w:p>
    <w:p w:rsidR="001648AD" w:rsidRDefault="001648AD" w:rsidP="00CF30B5">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Redding, </w:t>
      </w:r>
      <w:r w:rsidRPr="009F00A8">
        <w:rPr>
          <w:rFonts w:ascii="Times New Roman" w:hAnsi="Times New Roman"/>
          <w:sz w:val="24"/>
          <w:szCs w:val="24"/>
          <w:lang w:val="en-US"/>
        </w:rPr>
        <w:t xml:space="preserve">S. and Venables, A. (2004), “Economic geography and international inequality”, </w:t>
      </w:r>
      <w:r w:rsidRPr="009F00A8">
        <w:rPr>
          <w:rFonts w:ascii="Times New Roman" w:hAnsi="Times New Roman"/>
          <w:i/>
          <w:sz w:val="24"/>
          <w:szCs w:val="24"/>
          <w:lang w:val="en-US"/>
        </w:rPr>
        <w:t>Journal of International Economics</w:t>
      </w:r>
      <w:r w:rsidRPr="009F00A8">
        <w:rPr>
          <w:rFonts w:ascii="Times New Roman" w:hAnsi="Times New Roman"/>
          <w:sz w:val="24"/>
          <w:szCs w:val="24"/>
          <w:lang w:val="en-US"/>
        </w:rPr>
        <w:t>, 62(1), 53-82.</w:t>
      </w:r>
    </w:p>
    <w:p w:rsidR="001648AD" w:rsidRPr="000E4765" w:rsidRDefault="001648AD" w:rsidP="00760ACA">
      <w:pPr>
        <w:spacing w:after="120" w:line="360" w:lineRule="auto"/>
        <w:jc w:val="both"/>
        <w:rPr>
          <w:rFonts w:ascii="Times New Roman" w:hAnsi="Times New Roman"/>
          <w:sz w:val="24"/>
          <w:szCs w:val="24"/>
          <w:lang w:val="en-US"/>
        </w:rPr>
      </w:pPr>
      <w:r w:rsidRPr="000E4765">
        <w:rPr>
          <w:rFonts w:ascii="Times New Roman" w:hAnsi="Times New Roman"/>
          <w:sz w:val="24"/>
          <w:szCs w:val="24"/>
          <w:lang w:val="en-US"/>
        </w:rPr>
        <w:t>Schürmann, C. and Talaat</w:t>
      </w:r>
      <w:r>
        <w:rPr>
          <w:rFonts w:ascii="Times New Roman" w:hAnsi="Times New Roman"/>
          <w:sz w:val="24"/>
          <w:szCs w:val="24"/>
          <w:lang w:val="en-US"/>
        </w:rPr>
        <w:t>,</w:t>
      </w:r>
      <w:r w:rsidRPr="000E4765">
        <w:rPr>
          <w:rFonts w:ascii="Times New Roman" w:hAnsi="Times New Roman"/>
          <w:sz w:val="24"/>
          <w:szCs w:val="24"/>
          <w:lang w:val="en-US"/>
        </w:rPr>
        <w:t xml:space="preserve"> A. (2000), “Towards a European </w:t>
      </w:r>
      <w:r>
        <w:rPr>
          <w:rFonts w:ascii="Times New Roman" w:hAnsi="Times New Roman"/>
          <w:sz w:val="24"/>
          <w:szCs w:val="24"/>
          <w:lang w:val="en-US"/>
        </w:rPr>
        <w:t>peripherality i</w:t>
      </w:r>
      <w:r w:rsidRPr="000E4765">
        <w:rPr>
          <w:rFonts w:ascii="Times New Roman" w:hAnsi="Times New Roman"/>
          <w:sz w:val="24"/>
          <w:szCs w:val="24"/>
          <w:lang w:val="en-US"/>
        </w:rPr>
        <w:t xml:space="preserve">ndex”, Report for General Directorate XVI Regional Policy of the European Commission.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Spiekermann, K. and Neubauer, J. (2002), “European accessibility and peripherality: Concepts, models and indicators”, Nordregio Working Paper No. 2002:9, Nordregio, Stockholm.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Wolf, H. (1997), “Patterns of intra- and inter-state trade”, NBER Working Paper No. 5939. </w:t>
      </w:r>
    </w:p>
    <w:p w:rsidR="001648AD" w:rsidRDefault="001648AD" w:rsidP="00760ACA">
      <w:pPr>
        <w:spacing w:after="120" w:line="360" w:lineRule="auto"/>
        <w:jc w:val="both"/>
        <w:rPr>
          <w:rFonts w:ascii="Times New Roman" w:hAnsi="Times New Roman"/>
          <w:sz w:val="24"/>
          <w:szCs w:val="24"/>
          <w:lang w:val="en-US"/>
        </w:rPr>
      </w:pPr>
      <w:r>
        <w:rPr>
          <w:rFonts w:ascii="Times New Roman" w:hAnsi="Times New Roman"/>
          <w:sz w:val="24"/>
          <w:szCs w:val="24"/>
          <w:lang w:val="en-US"/>
        </w:rPr>
        <w:t xml:space="preserve">Wolf, H. (2000), “Intranational home bias in trade”, </w:t>
      </w:r>
      <w:r w:rsidRPr="000C3543">
        <w:rPr>
          <w:rFonts w:ascii="Times New Roman" w:hAnsi="Times New Roman"/>
          <w:i/>
          <w:sz w:val="24"/>
          <w:szCs w:val="24"/>
          <w:lang w:val="en-US"/>
        </w:rPr>
        <w:t>The Review of Economics and Statistics</w:t>
      </w:r>
      <w:r>
        <w:rPr>
          <w:rFonts w:ascii="Times New Roman" w:hAnsi="Times New Roman"/>
          <w:sz w:val="24"/>
          <w:szCs w:val="24"/>
          <w:lang w:val="en-US"/>
        </w:rPr>
        <w:t xml:space="preserve">, 82(4), 555-556.   </w:t>
      </w:r>
    </w:p>
    <w:p w:rsidR="001648AD" w:rsidRPr="001648AD" w:rsidRDefault="001648AD" w:rsidP="001648AD">
      <w:pPr>
        <w:spacing w:after="0" w:line="360" w:lineRule="auto"/>
        <w:rPr>
          <w:rFonts w:ascii="Times New Roman" w:hAnsi="Times New Roman"/>
          <w:sz w:val="24"/>
          <w:lang w:val="en-GB"/>
        </w:rPr>
      </w:pPr>
    </w:p>
    <w:p w:rsidR="001648AD" w:rsidRDefault="001648AD">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rsidR="00A52B48" w:rsidRPr="007911E3" w:rsidRDefault="00A52B48" w:rsidP="00A52B48">
      <w:pPr>
        <w:spacing w:after="0"/>
        <w:rPr>
          <w:rFonts w:ascii="Times New Roman" w:hAnsi="Times New Roman"/>
          <w:sz w:val="24"/>
          <w:szCs w:val="24"/>
          <w:lang w:val="en-GB"/>
        </w:rPr>
      </w:pPr>
      <w:r w:rsidRPr="007911E3">
        <w:rPr>
          <w:rFonts w:ascii="Times New Roman" w:hAnsi="Times New Roman"/>
          <w:b/>
          <w:sz w:val="24"/>
          <w:szCs w:val="24"/>
          <w:lang w:val="en-GB"/>
        </w:rPr>
        <w:lastRenderedPageBreak/>
        <w:t>Table</w:t>
      </w:r>
      <w:r w:rsidR="00F67B88" w:rsidRPr="007911E3">
        <w:rPr>
          <w:rFonts w:ascii="Times New Roman" w:hAnsi="Times New Roman"/>
          <w:b/>
          <w:sz w:val="24"/>
          <w:szCs w:val="24"/>
          <w:lang w:val="en-GB"/>
        </w:rPr>
        <w:t xml:space="preserve"> 1</w:t>
      </w:r>
      <w:r w:rsidRPr="007911E3">
        <w:rPr>
          <w:rFonts w:ascii="Times New Roman" w:hAnsi="Times New Roman"/>
          <w:b/>
          <w:sz w:val="24"/>
          <w:szCs w:val="24"/>
          <w:lang w:val="en-GB"/>
        </w:rPr>
        <w:t>:</w:t>
      </w:r>
      <w:r w:rsidR="007911E3" w:rsidRPr="007911E3">
        <w:rPr>
          <w:rFonts w:ascii="Times New Roman" w:hAnsi="Times New Roman"/>
          <w:sz w:val="24"/>
          <w:szCs w:val="24"/>
          <w:lang w:val="en-GB"/>
        </w:rPr>
        <w:t xml:space="preserve"> The centrality </w:t>
      </w:r>
      <w:r w:rsidR="007911E3">
        <w:rPr>
          <w:rFonts w:ascii="Times New Roman" w:hAnsi="Times New Roman"/>
          <w:sz w:val="24"/>
          <w:szCs w:val="24"/>
          <w:lang w:val="en-GB"/>
        </w:rPr>
        <w:t>i</w:t>
      </w:r>
      <w:r w:rsidR="00CF30B5">
        <w:rPr>
          <w:rFonts w:ascii="Times New Roman" w:hAnsi="Times New Roman"/>
          <w:sz w:val="24"/>
          <w:szCs w:val="24"/>
          <w:lang w:val="en-GB"/>
        </w:rPr>
        <w:t>ndex and its</w:t>
      </w:r>
      <w:r w:rsidR="007911E3" w:rsidRPr="007911E3">
        <w:rPr>
          <w:rFonts w:ascii="Times New Roman" w:hAnsi="Times New Roman"/>
          <w:sz w:val="24"/>
          <w:szCs w:val="24"/>
          <w:lang w:val="en-GB"/>
        </w:rPr>
        <w:t xml:space="preserve"> four components</w:t>
      </w:r>
      <w:r w:rsidR="004D771E">
        <w:rPr>
          <w:rFonts w:ascii="Times New Roman" w:hAnsi="Times New Roman"/>
          <w:sz w:val="24"/>
          <w:szCs w:val="24"/>
          <w:lang w:val="en-GB"/>
        </w:rPr>
        <w:t xml:space="preserve"> </w:t>
      </w:r>
      <w:r w:rsidR="004D771E">
        <w:rPr>
          <w:rFonts w:ascii="Times New Roman" w:hAnsi="Times New Roman"/>
          <w:lang w:val="en-GB"/>
        </w:rPr>
        <w:t xml:space="preserve">– </w:t>
      </w:r>
      <w:r w:rsidR="001117C3">
        <w:rPr>
          <w:rFonts w:ascii="Times New Roman" w:hAnsi="Times New Roman"/>
          <w:lang w:val="en-GB"/>
        </w:rPr>
        <w:t>1st</w:t>
      </w:r>
      <w:r w:rsidR="004D771E">
        <w:rPr>
          <w:rFonts w:ascii="Times New Roman" w:hAnsi="Times New Roman"/>
          <w:lang w:val="en-GB"/>
        </w:rPr>
        <w:t xml:space="preserve"> method</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
        <w:gridCol w:w="1420"/>
        <w:gridCol w:w="663"/>
        <w:gridCol w:w="759"/>
        <w:gridCol w:w="816"/>
        <w:gridCol w:w="879"/>
        <w:gridCol w:w="879"/>
        <w:gridCol w:w="1005"/>
        <w:gridCol w:w="816"/>
        <w:gridCol w:w="875"/>
      </w:tblGrid>
      <w:tr w:rsidR="00595BA8" w:rsidRPr="004E49D3" w:rsidTr="001117C3">
        <w:trPr>
          <w:trHeight w:val="454"/>
        </w:trPr>
        <w:tc>
          <w:tcPr>
            <w:tcW w:w="349" w:type="pct"/>
            <w:tcBorders>
              <w:top w:val="single" w:sz="4" w:space="0" w:color="auto"/>
              <w:bottom w:val="single" w:sz="4" w:space="0" w:color="auto"/>
            </w:tcBorders>
            <w:vAlign w:val="center"/>
          </w:tcPr>
          <w:p w:rsidR="00595BA8" w:rsidRPr="004E49D3" w:rsidRDefault="00595BA8"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Rank</w:t>
            </w:r>
          </w:p>
        </w:tc>
        <w:tc>
          <w:tcPr>
            <w:tcW w:w="814" w:type="pct"/>
            <w:tcBorders>
              <w:top w:val="single" w:sz="4" w:space="0" w:color="auto"/>
              <w:bottom w:val="single" w:sz="4" w:space="0" w:color="auto"/>
            </w:tcBorders>
            <w:vAlign w:val="center"/>
          </w:tcPr>
          <w:p w:rsidR="00595BA8" w:rsidRPr="004E49D3" w:rsidRDefault="00595BA8" w:rsidP="004E49D3">
            <w:pPr>
              <w:spacing w:after="0" w:line="240" w:lineRule="auto"/>
              <w:ind w:left="-113"/>
              <w:rPr>
                <w:rFonts w:ascii="Times New Roman" w:hAnsi="Times New Roman"/>
                <w:sz w:val="16"/>
                <w:szCs w:val="16"/>
              </w:rPr>
            </w:pPr>
            <w:r w:rsidRPr="004E49D3">
              <w:rPr>
                <w:rFonts w:ascii="Times New Roman" w:hAnsi="Times New Roman"/>
                <w:sz w:val="16"/>
                <w:szCs w:val="16"/>
              </w:rPr>
              <w:t>Country</w:t>
            </w:r>
          </w:p>
        </w:tc>
        <w:tc>
          <w:tcPr>
            <w:tcW w:w="380" w:type="pct"/>
            <w:tcBorders>
              <w:top w:val="single" w:sz="4" w:space="0" w:color="auto"/>
              <w:bottom w:val="single" w:sz="4" w:space="0" w:color="auto"/>
            </w:tcBorders>
          </w:tcPr>
          <w:p w:rsidR="00595BA8" w:rsidRPr="004E49D3" w:rsidRDefault="00E837DC" w:rsidP="001117C3">
            <w:pPr>
              <w:spacing w:before="120" w:after="0"/>
              <w:jc w:val="center"/>
              <w:rPr>
                <w:rFonts w:ascii="Times New Roman" w:hAnsi="Times New Roman"/>
                <w:sz w:val="16"/>
                <w:szCs w:val="16"/>
              </w:rPr>
            </w:pPr>
            <m:oMathPara>
              <m:oMathParaPr>
                <m:jc m:val="center"/>
              </m:oMathParaPr>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oMath>
            </m:oMathPara>
          </w:p>
        </w:tc>
        <w:tc>
          <w:tcPr>
            <w:tcW w:w="435"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num>
                <m:den>
                  <m:r>
                    <w:rPr>
                      <w:rFonts w:ascii="Cambria Math" w:hAnsi="Cambria Math"/>
                      <w:sz w:val="16"/>
                      <w:szCs w:val="16"/>
                    </w:rPr>
                    <m:t>max(</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m:t>
                  </m:r>
                </m:den>
              </m:f>
            </m:oMath>
            <w:r w:rsidR="001117C3">
              <w:rPr>
                <w:rFonts w:ascii="Times New Roman" w:hAnsi="Times New Roman"/>
                <w:sz w:val="16"/>
                <w:szCs w:val="16"/>
              </w:rPr>
              <w:t xml:space="preserve"> </w:t>
            </w:r>
          </w:p>
        </w:tc>
        <w:tc>
          <w:tcPr>
            <w:tcW w:w="468"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(C1)</m:t>
                    </m:r>
                  </m:e>
                  <m:sub>
                    <m:r>
                      <w:rPr>
                        <w:rFonts w:ascii="Cambria Math" w:hAnsi="Cambria Math"/>
                        <w:sz w:val="16"/>
                        <w:szCs w:val="16"/>
                      </w:rPr>
                      <m:t>i</m:t>
                    </m:r>
                  </m:sub>
                </m:sSub>
              </m:oMath>
            </m:oMathPara>
          </w:p>
        </w:tc>
        <w:tc>
          <w:tcPr>
            <w:tcW w:w="504"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m:t>
                    </m:r>
                  </m:e>
                  <m:sub>
                    <m:r>
                      <w:rPr>
                        <w:rFonts w:ascii="Cambria Math" w:hAnsi="Cambria Math"/>
                        <w:sz w:val="16"/>
                        <w:szCs w:val="16"/>
                      </w:rPr>
                      <m:t>i</m:t>
                    </m:r>
                  </m:sub>
                </m:sSub>
              </m:oMath>
            </m:oMathPara>
          </w:p>
        </w:tc>
        <w:tc>
          <w:tcPr>
            <w:tcW w:w="504"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(C2.1)</m:t>
                    </m:r>
                  </m:e>
                  <m:sub>
                    <m:r>
                      <w:rPr>
                        <w:rFonts w:ascii="Cambria Math" w:hAnsi="Cambria Math"/>
                        <w:sz w:val="16"/>
                        <w:szCs w:val="16"/>
                      </w:rPr>
                      <m:t>i</m:t>
                    </m:r>
                  </m:sub>
                </m:sSub>
              </m:oMath>
            </m:oMathPara>
          </w:p>
        </w:tc>
        <w:tc>
          <w:tcPr>
            <w:tcW w:w="576"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(C2.2)</m:t>
                    </m:r>
                  </m:e>
                  <m:sub>
                    <m:r>
                      <w:rPr>
                        <w:rFonts w:ascii="Cambria Math" w:hAnsi="Cambria Math"/>
                        <w:sz w:val="16"/>
                        <w:szCs w:val="16"/>
                      </w:rPr>
                      <m:t>i</m:t>
                    </m:r>
                  </m:sub>
                </m:sSub>
              </m:oMath>
            </m:oMathPara>
          </w:p>
        </w:tc>
        <w:tc>
          <w:tcPr>
            <w:tcW w:w="468"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(C3)</m:t>
                    </m:r>
                  </m:e>
                  <m:sub>
                    <m:r>
                      <w:rPr>
                        <w:rFonts w:ascii="Cambria Math" w:hAnsi="Cambria Math"/>
                        <w:sz w:val="16"/>
                        <w:szCs w:val="16"/>
                      </w:rPr>
                      <m:t>i</m:t>
                    </m:r>
                  </m:sub>
                </m:sSub>
              </m:oMath>
            </m:oMathPara>
          </w:p>
        </w:tc>
        <w:tc>
          <w:tcPr>
            <w:tcW w:w="504" w:type="pct"/>
            <w:tcBorders>
              <w:top w:val="single" w:sz="4" w:space="0" w:color="auto"/>
              <w:bottom w:val="single" w:sz="4" w:space="0" w:color="auto"/>
            </w:tcBorders>
          </w:tcPr>
          <w:p w:rsidR="00595BA8" w:rsidRPr="004E49D3" w:rsidRDefault="00E837DC" w:rsidP="001117C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(C4)</m:t>
                    </m:r>
                  </m:e>
                  <m:sub>
                    <m:r>
                      <w:rPr>
                        <w:rFonts w:ascii="Cambria Math" w:hAnsi="Cambria Math"/>
                        <w:sz w:val="16"/>
                        <w:szCs w:val="16"/>
                      </w:rPr>
                      <m:t>i</m:t>
                    </m:r>
                  </m:sub>
                </m:sSub>
              </m:oMath>
            </m:oMathPara>
          </w:p>
        </w:tc>
      </w:tr>
      <w:tr w:rsidR="00F937A4" w:rsidRPr="004E49D3" w:rsidTr="004E49D3">
        <w:trPr>
          <w:trHeight w:val="215"/>
        </w:trPr>
        <w:tc>
          <w:tcPr>
            <w:tcW w:w="349" w:type="pct"/>
            <w:tcBorders>
              <w:top w:val="single" w:sz="4" w:space="0" w:color="auto"/>
            </w:tcBorders>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w:t>
            </w:r>
          </w:p>
        </w:tc>
        <w:tc>
          <w:tcPr>
            <w:tcW w:w="814" w:type="pct"/>
            <w:tcBorders>
              <w:top w:val="single" w:sz="4" w:space="0" w:color="auto"/>
            </w:tcBorders>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Belgium</w:t>
            </w:r>
          </w:p>
        </w:tc>
        <w:tc>
          <w:tcPr>
            <w:tcW w:w="380"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0.00091</w:t>
            </w:r>
          </w:p>
        </w:tc>
        <w:tc>
          <w:tcPr>
            <w:tcW w:w="435"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1.000</w:t>
            </w:r>
          </w:p>
        </w:tc>
        <w:tc>
          <w:tcPr>
            <w:tcW w:w="468"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0.000085</w:t>
            </w:r>
          </w:p>
        </w:tc>
        <w:tc>
          <w:tcPr>
            <w:tcW w:w="504"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504"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576"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3.096168</w:t>
            </w:r>
          </w:p>
        </w:tc>
        <w:tc>
          <w:tcPr>
            <w:tcW w:w="468"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0.000413</w:t>
            </w:r>
          </w:p>
        </w:tc>
        <w:tc>
          <w:tcPr>
            <w:tcW w:w="504" w:type="pct"/>
            <w:tcBorders>
              <w:top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0.000394</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Netherlands</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0.00089</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0.978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2.753691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0.000392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Luxembourg</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0.00080</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0.878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11.079399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0.000407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0.000348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Germany</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0.00072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0.793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0.942538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0.000409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5</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UK</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0.00067</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0.737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0.000140</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1.140349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0.000150</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6</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France</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0.00064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0.702</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0.000152</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0.761774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0.000145</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7</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Switzerland</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0.00062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0.681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2.772799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0.000367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0.000132</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8</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Macau</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0.00059</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0.650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0.003110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-0.002772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112.683509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9</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Singapore</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0.00057</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0.627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0.000612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22.167367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10</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Canada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0.00054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0.588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0.000098</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0.178381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0.000368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11</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Japan</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0.00053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0.583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0.000383</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0.916640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12</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Slovakia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0.00052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0.567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2.544327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0.000527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13</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Hong Kong</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0.00051</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0.560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0.000470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17.049785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14</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Czech Rep</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0.00049</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0.538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2.006277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0.000408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0.000055</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15</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Austria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0.00049</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0.535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0.000000</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1.945621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0.000521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16</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Denmark</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0.00048</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0.525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2.714076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0.000084</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17</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Slovenia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0.00045</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0.500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3.958709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0.000452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18</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Italy</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0.00045</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0.499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0.000111</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1.026394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-0.000042</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19</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Croatia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0.476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2.369519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0.000467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20</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Korea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0.471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0.000050</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1.786298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0.000155</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21</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Ireland</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0.466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2.125196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0.000131</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22</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Hungary</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0.00042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0.458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-0.000019</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1.847201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0.000454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23</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Poland</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0.00039</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0.432</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1.007574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0.000373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24</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Bosnia &amp; Herzeg</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0.00038</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0.414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2.489175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0.000437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25</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Norway</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0.00038</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0.413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0.990203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0.000288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0.000054</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26</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Estonia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0.00037</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0.404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2.649302</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0.000372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27</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Sweden</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0.00037</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0.401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0.839927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0.000319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28</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Serbia &amp; Monten</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0.00036</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0.400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1.762634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0.000439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-0.000079</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29</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Spain</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0.00036</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0.396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0.792091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30</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Lithuania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0.00036</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0.393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2.204823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0.000373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31</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Latvia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0.00035</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0.388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2.216926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32</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Belarus</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0.378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1.236579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0.000361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33</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USA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0.376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0.001052</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0.182517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34</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Albania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0.371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3.322971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0.000410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-0.000076</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35</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Macedonia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0.368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3.513613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0.000433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-0.000101</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36</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Bulgaria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0.365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1.691144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0.000416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-0.000090</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37</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Finland</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0.365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0.971131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-0.000043</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38</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Romania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0.360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1.153946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0.000380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-0.000066</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39</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Ukraine</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0.347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0.725150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40</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Rep Moldova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0.00031</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0.343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3.069131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0.000350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-0.000039</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41</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Tunisia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0.00031</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0.340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1.390625</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42</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Portugal</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0.00031</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0.338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1.853618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0.000037</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43</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Malta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0.00030</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0.334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0.000875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-0.000856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31.694714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44</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Greece</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0.00030</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0.330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1.552987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45</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Algeria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0.00030</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0.328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0.365076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0.000275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46</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Turkey</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0.00029</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0.322</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0.637709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-0.000076</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47</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China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0.00026</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0.283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0.000539</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0.182104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48</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Russian Fed</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0.00025</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0.279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0.000111</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0.136347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r>
      <w:tr w:rsidR="00F937A4" w:rsidRPr="004E49D3" w:rsidTr="004E49D3">
        <w:trPr>
          <w:trHeight w:val="215"/>
        </w:trPr>
        <w:tc>
          <w:tcPr>
            <w:tcW w:w="349" w:type="pct"/>
            <w:vAlign w:val="center"/>
          </w:tcPr>
          <w:p w:rsidR="00F937A4" w:rsidRPr="004E49D3" w:rsidRDefault="00F937A4" w:rsidP="004E49D3">
            <w:pPr>
              <w:spacing w:after="0" w:line="240" w:lineRule="auto"/>
              <w:ind w:left="-57"/>
              <w:jc w:val="center"/>
              <w:rPr>
                <w:rFonts w:ascii="Times New Roman" w:hAnsi="Times New Roman"/>
                <w:sz w:val="16"/>
                <w:szCs w:val="16"/>
              </w:rPr>
            </w:pPr>
            <w:r w:rsidRPr="004E49D3">
              <w:rPr>
                <w:rFonts w:ascii="Times New Roman" w:hAnsi="Times New Roman"/>
                <w:sz w:val="16"/>
                <w:szCs w:val="16"/>
              </w:rPr>
              <w:t>49</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Morocco</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0.00025</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0.277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0.668254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0.000008</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50</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Lebanon</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0.00025</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0.271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5.511003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0.000372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-0.000142</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51</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Mongolia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0.269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0.450302</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0.000097</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52</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Cyprus</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0.267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5.857821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0.000319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-0.000085</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53</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Iceland</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lang w:val="en-US"/>
              </w:rPr>
            </w:pPr>
            <w:r w:rsidRPr="004E49D3">
              <w:rPr>
                <w:rFonts w:ascii="Times New Roman" w:hAnsi="Times New Roman"/>
                <w:sz w:val="16"/>
                <w:szCs w:val="16"/>
                <w:lang w:val="en-US"/>
              </w:rPr>
              <w:t>0.00024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0.262</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1.757089</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0.000185</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0.000052</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54</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The Bahamas</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lang w:val="en-US"/>
              </w:rPr>
            </w:pPr>
            <w:r w:rsidRPr="004E49D3">
              <w:rPr>
                <w:rFonts w:ascii="Times New Roman" w:hAnsi="Times New Roman"/>
                <w:sz w:val="16"/>
                <w:szCs w:val="16"/>
                <w:lang w:val="en-US"/>
              </w:rPr>
              <w:t>0.00024</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0.260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4.772156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0.000172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0.000062</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55</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Puerto Rico</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0.258</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0.000163</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-0.000122</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5.904924</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0.000234</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-0.000040</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56</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Syrian Arab Rep</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0.00023</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0.251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0.000036</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1.313460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0.000369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-0.000148</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57</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Georgia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0.243</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0.000059</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2.134096</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0.000288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-0.000069</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58</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Jordan</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0.241</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-0.000047</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1.858927</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0.000321</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-0.000105</w:t>
            </w:r>
          </w:p>
        </w:tc>
      </w:tr>
      <w:tr w:rsidR="00F937A4" w:rsidRPr="004E49D3" w:rsidTr="004E49D3">
        <w:trPr>
          <w:trHeight w:val="215"/>
        </w:trPr>
        <w:tc>
          <w:tcPr>
            <w:tcW w:w="349" w:type="pct"/>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59</w:t>
            </w:r>
          </w:p>
        </w:tc>
        <w:tc>
          <w:tcPr>
            <w:tcW w:w="814" w:type="pct"/>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Armenia</w:t>
            </w:r>
          </w:p>
        </w:tc>
        <w:tc>
          <w:tcPr>
            <w:tcW w:w="380" w:type="pct"/>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0.00022</w:t>
            </w:r>
          </w:p>
        </w:tc>
        <w:tc>
          <w:tcPr>
            <w:tcW w:w="435"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0.240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-0.000088</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576"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3.263790</w:t>
            </w:r>
          </w:p>
        </w:tc>
        <w:tc>
          <w:tcPr>
            <w:tcW w:w="468"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0.000290</w:t>
            </w:r>
          </w:p>
        </w:tc>
        <w:tc>
          <w:tcPr>
            <w:tcW w:w="504" w:type="pct"/>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-0.000074</w:t>
            </w:r>
          </w:p>
        </w:tc>
      </w:tr>
      <w:tr w:rsidR="00F937A4" w:rsidRPr="004E49D3" w:rsidTr="004E49D3">
        <w:trPr>
          <w:trHeight w:val="215"/>
        </w:trPr>
        <w:tc>
          <w:tcPr>
            <w:tcW w:w="349" w:type="pct"/>
            <w:tcBorders>
              <w:bottom w:val="single" w:sz="4" w:space="0" w:color="auto"/>
            </w:tcBorders>
            <w:vAlign w:val="center"/>
          </w:tcPr>
          <w:p w:rsidR="00F937A4" w:rsidRPr="004E49D3" w:rsidRDefault="00F937A4"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60</w:t>
            </w:r>
          </w:p>
        </w:tc>
        <w:tc>
          <w:tcPr>
            <w:tcW w:w="814" w:type="pct"/>
            <w:tcBorders>
              <w:bottom w:val="single" w:sz="4" w:space="0" w:color="auto"/>
            </w:tcBorders>
            <w:vAlign w:val="center"/>
          </w:tcPr>
          <w:p w:rsidR="00F937A4" w:rsidRPr="004E49D3" w:rsidRDefault="00F937A4" w:rsidP="004E49D3">
            <w:pPr>
              <w:spacing w:after="0" w:line="240" w:lineRule="auto"/>
              <w:ind w:left="-113"/>
              <w:rPr>
                <w:rFonts w:ascii="Times New Roman" w:hAnsi="Times New Roman"/>
                <w:color w:val="000000"/>
                <w:sz w:val="16"/>
                <w:szCs w:val="16"/>
              </w:rPr>
            </w:pPr>
            <w:r w:rsidRPr="004E49D3">
              <w:rPr>
                <w:rFonts w:ascii="Times New Roman" w:hAnsi="Times New Roman"/>
                <w:color w:val="000000"/>
                <w:sz w:val="16"/>
                <w:szCs w:val="16"/>
              </w:rPr>
              <w:t>Egypt</w:t>
            </w:r>
          </w:p>
        </w:tc>
        <w:tc>
          <w:tcPr>
            <w:tcW w:w="380"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0.00021</w:t>
            </w:r>
          </w:p>
        </w:tc>
        <w:tc>
          <w:tcPr>
            <w:tcW w:w="435"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0.233</w:t>
            </w:r>
          </w:p>
        </w:tc>
        <w:tc>
          <w:tcPr>
            <w:tcW w:w="468"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504"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504"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576"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0.563010</w:t>
            </w:r>
          </w:p>
        </w:tc>
        <w:tc>
          <w:tcPr>
            <w:tcW w:w="468"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0.000276</w:t>
            </w:r>
          </w:p>
        </w:tc>
        <w:tc>
          <w:tcPr>
            <w:tcW w:w="504" w:type="pct"/>
            <w:tcBorders>
              <w:bottom w:val="single" w:sz="4" w:space="0" w:color="auto"/>
            </w:tcBorders>
            <w:vAlign w:val="center"/>
          </w:tcPr>
          <w:p w:rsidR="00F937A4" w:rsidRPr="004E49D3" w:rsidRDefault="00F937A4"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-0.000074</w:t>
            </w:r>
          </w:p>
        </w:tc>
      </w:tr>
    </w:tbl>
    <w:p w:rsidR="0026205C" w:rsidRDefault="0026205C" w:rsidP="00A52B48">
      <w:pPr>
        <w:spacing w:after="0"/>
        <w:rPr>
          <w:rFonts w:ascii="Times New Roman" w:hAnsi="Times New Roman"/>
          <w:b/>
          <w:sz w:val="24"/>
          <w:szCs w:val="24"/>
          <w:lang w:val="en-GB"/>
        </w:rPr>
      </w:pPr>
    </w:p>
    <w:p w:rsidR="00A52B48" w:rsidRPr="004E49D3" w:rsidRDefault="007911E3" w:rsidP="00A52B48">
      <w:pPr>
        <w:spacing w:after="0"/>
        <w:rPr>
          <w:rFonts w:ascii="Times New Roman" w:hAnsi="Times New Roman"/>
          <w:szCs w:val="24"/>
          <w:lang w:val="en-GB"/>
        </w:rPr>
      </w:pPr>
      <w:r w:rsidRPr="007911E3">
        <w:rPr>
          <w:rFonts w:ascii="Times New Roman" w:hAnsi="Times New Roman"/>
          <w:b/>
          <w:sz w:val="24"/>
          <w:szCs w:val="24"/>
          <w:lang w:val="en-GB"/>
        </w:rPr>
        <w:lastRenderedPageBreak/>
        <w:t>Table 1</w:t>
      </w:r>
      <w:r w:rsidR="00CF30B5">
        <w:rPr>
          <w:rFonts w:ascii="Times New Roman" w:hAnsi="Times New Roman"/>
          <w:b/>
          <w:sz w:val="24"/>
          <w:szCs w:val="24"/>
          <w:lang w:val="en-GB"/>
        </w:rPr>
        <w:t xml:space="preserve"> (cont.)</w:t>
      </w:r>
      <w:r w:rsidRPr="007911E3">
        <w:rPr>
          <w:rFonts w:ascii="Times New Roman" w:hAnsi="Times New Roman"/>
          <w:b/>
          <w:sz w:val="24"/>
          <w:szCs w:val="24"/>
          <w:lang w:val="en-GB"/>
        </w:rPr>
        <w:t>:</w:t>
      </w:r>
      <w:r w:rsidRPr="007911E3">
        <w:rPr>
          <w:rFonts w:ascii="Times New Roman" w:hAnsi="Times New Roman"/>
          <w:sz w:val="24"/>
          <w:szCs w:val="24"/>
          <w:lang w:val="en-GB"/>
        </w:rPr>
        <w:t xml:space="preserve"> The centrality </w:t>
      </w:r>
      <w:r>
        <w:rPr>
          <w:rFonts w:ascii="Times New Roman" w:hAnsi="Times New Roman"/>
          <w:sz w:val="24"/>
          <w:szCs w:val="24"/>
          <w:lang w:val="en-GB"/>
        </w:rPr>
        <w:t>i</w:t>
      </w:r>
      <w:r w:rsidR="00CF30B5">
        <w:rPr>
          <w:rFonts w:ascii="Times New Roman" w:hAnsi="Times New Roman"/>
          <w:sz w:val="24"/>
          <w:szCs w:val="24"/>
          <w:lang w:val="en-GB"/>
        </w:rPr>
        <w:t>ndex and its</w:t>
      </w:r>
      <w:r w:rsidRPr="007911E3">
        <w:rPr>
          <w:rFonts w:ascii="Times New Roman" w:hAnsi="Times New Roman"/>
          <w:sz w:val="24"/>
          <w:szCs w:val="24"/>
          <w:lang w:val="en-GB"/>
        </w:rPr>
        <w:t xml:space="preserve"> four components</w:t>
      </w:r>
      <w:r w:rsidR="004E49D3">
        <w:rPr>
          <w:rFonts w:ascii="Times New Roman" w:hAnsi="Times New Roman"/>
          <w:sz w:val="24"/>
          <w:szCs w:val="24"/>
          <w:lang w:val="en-GB"/>
        </w:rPr>
        <w:t xml:space="preserve"> </w:t>
      </w:r>
      <w:r w:rsidR="004D771E">
        <w:rPr>
          <w:rFonts w:ascii="Times New Roman" w:hAnsi="Times New Roman"/>
          <w:lang w:val="en-GB"/>
        </w:rPr>
        <w:t>–</w:t>
      </w:r>
      <w:r w:rsidR="001117C3">
        <w:rPr>
          <w:rFonts w:ascii="Times New Roman" w:hAnsi="Times New Roman"/>
          <w:lang w:val="en-GB"/>
        </w:rPr>
        <w:t xml:space="preserve"> 1st</w:t>
      </w:r>
      <w:r w:rsidR="004D771E">
        <w:rPr>
          <w:rFonts w:ascii="Times New Roman" w:hAnsi="Times New Roman"/>
          <w:lang w:val="en-GB"/>
        </w:rPr>
        <w:t xml:space="preserve"> method</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1730"/>
        <w:gridCol w:w="692"/>
        <w:gridCol w:w="726"/>
        <w:gridCol w:w="781"/>
        <w:gridCol w:w="841"/>
        <w:gridCol w:w="841"/>
        <w:gridCol w:w="870"/>
        <w:gridCol w:w="781"/>
        <w:gridCol w:w="841"/>
      </w:tblGrid>
      <w:tr w:rsidR="0008106E" w:rsidRPr="00CF30B5" w:rsidTr="0008106E">
        <w:trPr>
          <w:trHeight w:val="454"/>
        </w:trPr>
        <w:tc>
          <w:tcPr>
            <w:tcW w:w="354" w:type="pct"/>
            <w:tcBorders>
              <w:top w:val="single" w:sz="4" w:space="0" w:color="auto"/>
              <w:bottom w:val="single" w:sz="4" w:space="0" w:color="auto"/>
            </w:tcBorders>
            <w:vAlign w:val="center"/>
          </w:tcPr>
          <w:p w:rsidR="0008106E" w:rsidRPr="00CF30B5" w:rsidRDefault="0008106E" w:rsidP="004E49D3">
            <w:pPr>
              <w:spacing w:after="0" w:line="240" w:lineRule="auto"/>
              <w:jc w:val="center"/>
              <w:rPr>
                <w:rFonts w:ascii="Times New Roman" w:hAnsi="Times New Roman"/>
                <w:sz w:val="16"/>
                <w:szCs w:val="16"/>
                <w:lang w:val="en-GB"/>
              </w:rPr>
            </w:pPr>
            <w:r w:rsidRPr="00CF30B5">
              <w:rPr>
                <w:rFonts w:ascii="Times New Roman" w:hAnsi="Times New Roman"/>
                <w:sz w:val="16"/>
                <w:szCs w:val="16"/>
                <w:lang w:val="en-GB"/>
              </w:rPr>
              <w:t>Rank</w:t>
            </w:r>
          </w:p>
        </w:tc>
        <w:tc>
          <w:tcPr>
            <w:tcW w:w="992" w:type="pct"/>
            <w:tcBorders>
              <w:top w:val="single" w:sz="4" w:space="0" w:color="auto"/>
              <w:bottom w:val="single" w:sz="4" w:space="0" w:color="auto"/>
            </w:tcBorders>
            <w:vAlign w:val="center"/>
          </w:tcPr>
          <w:p w:rsidR="0008106E" w:rsidRPr="00CF30B5" w:rsidRDefault="0008106E" w:rsidP="004E49D3">
            <w:pPr>
              <w:spacing w:after="0" w:line="240" w:lineRule="auto"/>
              <w:ind w:left="-57"/>
              <w:rPr>
                <w:rFonts w:ascii="Times New Roman" w:hAnsi="Times New Roman"/>
                <w:sz w:val="16"/>
                <w:szCs w:val="16"/>
                <w:lang w:val="en-GB"/>
              </w:rPr>
            </w:pPr>
            <w:r w:rsidRPr="00CF30B5">
              <w:rPr>
                <w:rFonts w:ascii="Times New Roman" w:hAnsi="Times New Roman"/>
                <w:sz w:val="16"/>
                <w:szCs w:val="16"/>
                <w:lang w:val="en-GB"/>
              </w:rPr>
              <w:t>Country</w:t>
            </w:r>
          </w:p>
        </w:tc>
        <w:tc>
          <w:tcPr>
            <w:tcW w:w="397" w:type="pct"/>
            <w:tcBorders>
              <w:top w:val="single" w:sz="4" w:space="0" w:color="auto"/>
              <w:bottom w:val="single" w:sz="4" w:space="0" w:color="auto"/>
            </w:tcBorders>
          </w:tcPr>
          <w:p w:rsidR="0008106E" w:rsidRPr="004E49D3" w:rsidRDefault="00E837DC" w:rsidP="00535B63">
            <w:pPr>
              <w:spacing w:before="120" w:after="0"/>
              <w:jc w:val="center"/>
              <w:rPr>
                <w:rFonts w:ascii="Times New Roman" w:hAnsi="Times New Roman"/>
                <w:sz w:val="16"/>
                <w:szCs w:val="16"/>
              </w:rPr>
            </w:pPr>
            <m:oMathPara>
              <m:oMathParaPr>
                <m:jc m:val="center"/>
              </m:oMathParaPr>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oMath>
            </m:oMathPara>
          </w:p>
        </w:tc>
        <w:tc>
          <w:tcPr>
            <w:tcW w:w="416"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num>
                <m:den>
                  <m:r>
                    <w:rPr>
                      <w:rFonts w:ascii="Cambria Math" w:hAnsi="Cambria Math"/>
                      <w:sz w:val="16"/>
                      <w:szCs w:val="16"/>
                    </w:rPr>
                    <m:t>max(</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m:t>
                  </m:r>
                </m:den>
              </m:f>
            </m:oMath>
            <w:r w:rsidR="0008106E">
              <w:rPr>
                <w:rFonts w:ascii="Times New Roman" w:hAnsi="Times New Roman"/>
                <w:sz w:val="16"/>
                <w:szCs w:val="16"/>
              </w:rPr>
              <w:t xml:space="preserve"> </w:t>
            </w:r>
          </w:p>
        </w:tc>
        <w:tc>
          <w:tcPr>
            <w:tcW w:w="448"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(C1)</m:t>
                    </m:r>
                  </m:e>
                  <m:sub>
                    <m:r>
                      <w:rPr>
                        <w:rFonts w:ascii="Cambria Math" w:hAnsi="Cambria Math"/>
                        <w:sz w:val="16"/>
                        <w:szCs w:val="16"/>
                      </w:rPr>
                      <m:t>i</m:t>
                    </m:r>
                  </m:sub>
                </m:sSub>
              </m:oMath>
            </m:oMathPara>
          </w:p>
        </w:tc>
        <w:tc>
          <w:tcPr>
            <w:tcW w:w="482"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m:t>
                    </m:r>
                  </m:e>
                  <m:sub>
                    <m:r>
                      <w:rPr>
                        <w:rFonts w:ascii="Cambria Math" w:hAnsi="Cambria Math"/>
                        <w:sz w:val="16"/>
                        <w:szCs w:val="16"/>
                      </w:rPr>
                      <m:t>i</m:t>
                    </m:r>
                  </m:sub>
                </m:sSub>
              </m:oMath>
            </m:oMathPara>
          </w:p>
        </w:tc>
        <w:tc>
          <w:tcPr>
            <w:tcW w:w="482"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(C2.1)</m:t>
                    </m:r>
                  </m:e>
                  <m:sub>
                    <m:r>
                      <w:rPr>
                        <w:rFonts w:ascii="Cambria Math" w:hAnsi="Cambria Math"/>
                        <w:sz w:val="16"/>
                        <w:szCs w:val="16"/>
                      </w:rPr>
                      <m:t>i</m:t>
                    </m:r>
                  </m:sub>
                </m:sSub>
              </m:oMath>
            </m:oMathPara>
          </w:p>
        </w:tc>
        <w:tc>
          <w:tcPr>
            <w:tcW w:w="499"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(C2.2)</m:t>
                    </m:r>
                  </m:e>
                  <m:sub>
                    <m:r>
                      <w:rPr>
                        <w:rFonts w:ascii="Cambria Math" w:hAnsi="Cambria Math"/>
                        <w:sz w:val="16"/>
                        <w:szCs w:val="16"/>
                      </w:rPr>
                      <m:t>i</m:t>
                    </m:r>
                  </m:sub>
                </m:sSub>
              </m:oMath>
            </m:oMathPara>
          </w:p>
        </w:tc>
        <w:tc>
          <w:tcPr>
            <w:tcW w:w="448"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(C3)</m:t>
                    </m:r>
                  </m:e>
                  <m:sub>
                    <m:r>
                      <w:rPr>
                        <w:rFonts w:ascii="Cambria Math" w:hAnsi="Cambria Math"/>
                        <w:sz w:val="16"/>
                        <w:szCs w:val="16"/>
                      </w:rPr>
                      <m:t>i</m:t>
                    </m:r>
                  </m:sub>
                </m:sSub>
              </m:oMath>
            </m:oMathPara>
          </w:p>
        </w:tc>
        <w:tc>
          <w:tcPr>
            <w:tcW w:w="482" w:type="pct"/>
            <w:tcBorders>
              <w:top w:val="single" w:sz="4" w:space="0" w:color="auto"/>
              <w:bottom w:val="single" w:sz="4" w:space="0" w:color="auto"/>
            </w:tcBorders>
          </w:tcPr>
          <w:p w:rsidR="0008106E"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(C4)</m:t>
                    </m:r>
                  </m:e>
                  <m:sub>
                    <m:r>
                      <w:rPr>
                        <w:rFonts w:ascii="Cambria Math" w:hAnsi="Cambria Math"/>
                        <w:sz w:val="16"/>
                        <w:szCs w:val="16"/>
                      </w:rPr>
                      <m:t>i</m:t>
                    </m:r>
                  </m:sub>
                </m:sSub>
              </m:oMath>
            </m:oMathPara>
          </w:p>
        </w:tc>
      </w:tr>
      <w:tr w:rsidR="007911E3" w:rsidRPr="004E49D3" w:rsidTr="0008106E">
        <w:trPr>
          <w:trHeight w:val="215"/>
        </w:trPr>
        <w:tc>
          <w:tcPr>
            <w:tcW w:w="354" w:type="pct"/>
            <w:tcBorders>
              <w:top w:val="single" w:sz="4" w:space="0" w:color="auto"/>
            </w:tcBorders>
            <w:vAlign w:val="bottom"/>
          </w:tcPr>
          <w:p w:rsidR="007911E3" w:rsidRPr="00CF30B5" w:rsidRDefault="007911E3" w:rsidP="00595BA8">
            <w:pPr>
              <w:spacing w:after="0" w:line="240" w:lineRule="auto"/>
              <w:ind w:left="-113" w:right="-113"/>
              <w:jc w:val="center"/>
              <w:rPr>
                <w:rFonts w:ascii="Times New Roman" w:hAnsi="Times New Roman"/>
                <w:color w:val="000000"/>
                <w:sz w:val="16"/>
                <w:szCs w:val="16"/>
                <w:lang w:val="en-GB"/>
              </w:rPr>
            </w:pPr>
            <w:r w:rsidRPr="00CF30B5">
              <w:rPr>
                <w:rFonts w:ascii="Times New Roman" w:hAnsi="Times New Roman"/>
                <w:color w:val="000000"/>
                <w:sz w:val="16"/>
                <w:szCs w:val="16"/>
                <w:lang w:val="en-GB"/>
              </w:rPr>
              <w:t>61</w:t>
            </w:r>
          </w:p>
        </w:tc>
        <w:tc>
          <w:tcPr>
            <w:tcW w:w="992" w:type="pct"/>
            <w:tcBorders>
              <w:top w:val="single" w:sz="4" w:space="0" w:color="auto"/>
            </w:tcBorders>
            <w:vAlign w:val="center"/>
          </w:tcPr>
          <w:p w:rsidR="007911E3" w:rsidRPr="00CF30B5" w:rsidRDefault="007911E3" w:rsidP="004E49D3">
            <w:pPr>
              <w:spacing w:after="0" w:line="240" w:lineRule="auto"/>
              <w:ind w:left="-57"/>
              <w:rPr>
                <w:rFonts w:ascii="Times New Roman" w:hAnsi="Times New Roman"/>
                <w:color w:val="000000"/>
                <w:sz w:val="16"/>
                <w:szCs w:val="16"/>
                <w:lang w:val="en-GB"/>
              </w:rPr>
            </w:pPr>
            <w:r w:rsidRPr="00CF30B5">
              <w:rPr>
                <w:rFonts w:ascii="Times New Roman" w:hAnsi="Times New Roman"/>
                <w:color w:val="000000"/>
                <w:sz w:val="16"/>
                <w:szCs w:val="16"/>
                <w:lang w:val="en-GB"/>
              </w:rPr>
              <w:t>Azerbaijan</w:t>
            </w:r>
          </w:p>
        </w:tc>
        <w:tc>
          <w:tcPr>
            <w:tcW w:w="397" w:type="pct"/>
            <w:tcBorders>
              <w:top w:val="single" w:sz="4" w:space="0" w:color="auto"/>
            </w:tcBorders>
            <w:vAlign w:val="center"/>
          </w:tcPr>
          <w:p w:rsidR="007911E3" w:rsidRPr="00CF30B5" w:rsidRDefault="007911E3" w:rsidP="004E49D3">
            <w:pPr>
              <w:spacing w:after="0" w:line="240" w:lineRule="auto"/>
              <w:ind w:left="-57" w:right="-57"/>
              <w:jc w:val="center"/>
              <w:rPr>
                <w:rFonts w:ascii="Times New Roman" w:hAnsi="Times New Roman"/>
                <w:sz w:val="16"/>
                <w:szCs w:val="16"/>
                <w:lang w:val="en-GB"/>
              </w:rPr>
            </w:pPr>
            <w:r w:rsidRPr="00CF30B5">
              <w:rPr>
                <w:rFonts w:ascii="Times New Roman" w:hAnsi="Times New Roman"/>
                <w:sz w:val="16"/>
                <w:szCs w:val="16"/>
                <w:lang w:val="en-GB"/>
              </w:rPr>
              <w:t>0.00021</w:t>
            </w:r>
          </w:p>
        </w:tc>
        <w:tc>
          <w:tcPr>
            <w:tcW w:w="416" w:type="pct"/>
            <w:tcBorders>
              <w:top w:val="single" w:sz="4" w:space="0" w:color="auto"/>
            </w:tcBorders>
            <w:vAlign w:val="center"/>
          </w:tcPr>
          <w:p w:rsidR="007911E3" w:rsidRPr="00CF30B5" w:rsidRDefault="007911E3" w:rsidP="004E49D3">
            <w:pPr>
              <w:spacing w:after="0" w:line="240" w:lineRule="auto"/>
              <w:jc w:val="center"/>
              <w:rPr>
                <w:rFonts w:ascii="Times New Roman" w:hAnsi="Times New Roman"/>
                <w:color w:val="000000"/>
                <w:sz w:val="16"/>
                <w:szCs w:val="16"/>
                <w:lang w:val="en-GB"/>
              </w:rPr>
            </w:pPr>
            <w:r w:rsidRPr="00CF30B5">
              <w:rPr>
                <w:rFonts w:ascii="Times New Roman" w:hAnsi="Times New Roman"/>
                <w:color w:val="000000"/>
                <w:sz w:val="16"/>
                <w:szCs w:val="16"/>
                <w:lang w:val="en-GB"/>
              </w:rPr>
              <w:t>0.232</w:t>
            </w:r>
          </w:p>
        </w:tc>
        <w:tc>
          <w:tcPr>
            <w:tcW w:w="448" w:type="pct"/>
            <w:tcBorders>
              <w:top w:val="single" w:sz="4" w:space="0" w:color="auto"/>
            </w:tcBorders>
            <w:vAlign w:val="center"/>
          </w:tcPr>
          <w:p w:rsidR="007911E3" w:rsidRPr="00CF30B5" w:rsidRDefault="007911E3" w:rsidP="004E49D3">
            <w:pPr>
              <w:spacing w:after="0" w:line="240" w:lineRule="auto"/>
              <w:ind w:left="-57" w:right="-57"/>
              <w:jc w:val="center"/>
              <w:rPr>
                <w:rFonts w:ascii="Times New Roman" w:hAnsi="Times New Roman"/>
                <w:color w:val="000000"/>
                <w:sz w:val="16"/>
                <w:szCs w:val="16"/>
                <w:lang w:val="en-GB"/>
              </w:rPr>
            </w:pPr>
            <w:r w:rsidRPr="00CF30B5">
              <w:rPr>
                <w:rFonts w:ascii="Times New Roman" w:hAnsi="Times New Roman"/>
                <w:color w:val="000000"/>
                <w:sz w:val="16"/>
                <w:szCs w:val="16"/>
                <w:lang w:val="en-GB"/>
              </w:rPr>
              <w:t>0.000053</w:t>
            </w:r>
          </w:p>
        </w:tc>
        <w:tc>
          <w:tcPr>
            <w:tcW w:w="482" w:type="pct"/>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CF30B5">
              <w:rPr>
                <w:rFonts w:ascii="Times New Roman" w:hAnsi="Times New Roman"/>
                <w:color w:val="000000"/>
                <w:sz w:val="16"/>
                <w:szCs w:val="16"/>
                <w:lang w:val="en-GB"/>
              </w:rPr>
              <w:t>-0.000</w:t>
            </w:r>
            <w:r w:rsidRPr="004E49D3">
              <w:rPr>
                <w:rFonts w:ascii="Times New Roman" w:hAnsi="Times New Roman"/>
                <w:color w:val="000000"/>
                <w:sz w:val="16"/>
                <w:szCs w:val="16"/>
              </w:rPr>
              <w:t>044</w:t>
            </w:r>
          </w:p>
        </w:tc>
        <w:tc>
          <w:tcPr>
            <w:tcW w:w="482" w:type="pct"/>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499" w:type="pct"/>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1.914571</w:t>
            </w:r>
          </w:p>
        </w:tc>
        <w:tc>
          <w:tcPr>
            <w:tcW w:w="448" w:type="pct"/>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0.000253</w:t>
            </w:r>
          </w:p>
        </w:tc>
        <w:tc>
          <w:tcPr>
            <w:tcW w:w="482" w:type="pct"/>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62</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Dominican Rep</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0.00021</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0.229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2.552198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63</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Pakistan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0.00021</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0.228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0.599627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-0.000003</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64</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Kyrgyzstan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0.00021</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0.225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1.264591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65</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Iraq</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0.00020</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0.223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0.852224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66</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Haiti</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0.00020</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0.221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3.382197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67</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Jamaica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0.00020</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5.374174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68</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India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0.00020</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0.000099</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0.310736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69</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Uzbekistan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0.00020</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0.842330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-0.000033</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70</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Tajikistan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1.489423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71</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Nepal</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1.468603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0.000004</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72</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Kazakhstan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0.341792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73</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Vietnam</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0.211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0.979133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0.000173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74</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St. Kitts &amp; Nevis</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0.209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0.000948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-0.000946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34.352177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75</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Turkmenistan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0.209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0.806447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76</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Antigua &amp; Barbuda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0.207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0.000740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-0.000737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26.799039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-0.000119</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77</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Bhutan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0.206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2.609422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78</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Bangladesh</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0.00019</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0.205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1.484746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79</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Mexico</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0.200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0.000053</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0.401703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80</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Trinidad &amp; Tobago</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7.866323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-0.000098</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81</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Dominica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0.000567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-0.000567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20.559399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-0.000127</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82</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Philippines</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1.028655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83</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Benin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1.678877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0.000348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-0.000168</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84</w:t>
            </w:r>
          </w:p>
        </w:tc>
        <w:tc>
          <w:tcPr>
            <w:tcW w:w="992" w:type="pct"/>
            <w:vAlign w:val="center"/>
          </w:tcPr>
          <w:p w:rsidR="007911E3" w:rsidRPr="004E49D3" w:rsidRDefault="004E49D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Lao People</w:t>
            </w:r>
            <w:r w:rsidR="007911E3" w:rsidRPr="004E49D3">
              <w:rPr>
                <w:rFonts w:ascii="Times New Roman" w:hAnsi="Times New Roman"/>
                <w:color w:val="000000"/>
                <w:sz w:val="16"/>
                <w:szCs w:val="16"/>
              </w:rPr>
              <w:t xml:space="preserve"> Dem Rep</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1.157816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0.000178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85</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Venezuela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0.589997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86</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St. Lucia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0.000626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-0.000624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22.682336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87</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El Salvador</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3.884161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-0.000047</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88</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Thailand</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0.786544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0.000173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89</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Guatemala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1.707413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90</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lang w:val="en-US"/>
              </w:rPr>
            </w:pPr>
            <w:r w:rsidRPr="004E49D3">
              <w:rPr>
                <w:rFonts w:ascii="Times New Roman" w:hAnsi="Times New Roman"/>
                <w:color w:val="000000"/>
                <w:sz w:val="16"/>
                <w:szCs w:val="16"/>
                <w:lang w:val="en-US"/>
              </w:rPr>
              <w:t>St. Vincent &amp; Grenad</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0.000788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-0.000787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28.566404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0.000340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-0.000165</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91</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Grenada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0.00018</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0.000837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-0.000835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30.333380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0.000308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-0.000133</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92</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Honduras</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0.00017</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0.192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1.682871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-0.000044</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93</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Malaysia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0.00017</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0.188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0.981144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94</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Panama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0.00017</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0.186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2.048479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95</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Costa Rica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0.00017</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0.186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2.492998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96</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Nicaragua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0.00017</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0.185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1.558628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97</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Cambodia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0.00017</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0.183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1.324187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98</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Mauritania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0.180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0.554963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-0.000069</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99</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Colombia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0.527285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0.000178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100</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Niger</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0.500544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101</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Togo</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2.364360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0.000328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-0.000168</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102</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Burkina Faso</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1.075962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-0.000099</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103</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Senegal</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1.270293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0.000271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-0.000115</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104</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Cape Verde</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8.871891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105</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Sudan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0.355923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106</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Mali</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0.00016</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0.505935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107</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The Gambia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5.301359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0.000286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-0.000131</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108</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Guyana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0.170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1.215182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109</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Brunei Darussalam</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7.420459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110</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Chad</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0.497218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111</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Nigeria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0.586204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0.000325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112</w:t>
            </w:r>
          </w:p>
        </w:tc>
        <w:tc>
          <w:tcPr>
            <w:tcW w:w="992" w:type="pct"/>
            <w:vAlign w:val="center"/>
          </w:tcPr>
          <w:p w:rsidR="007911E3" w:rsidRPr="004E49D3" w:rsidRDefault="0026205C" w:rsidP="004E49D3">
            <w:pPr>
              <w:spacing w:after="0" w:line="240" w:lineRule="auto"/>
              <w:ind w:left="-57"/>
              <w:rPr>
                <w:rFonts w:ascii="Times New Roman" w:hAnsi="Times New Roman"/>
                <w:color w:val="000000"/>
                <w:sz w:val="16"/>
                <w:szCs w:val="16"/>
              </w:rPr>
            </w:pPr>
            <w:r>
              <w:rPr>
                <w:rFonts w:ascii="Times New Roman" w:hAnsi="Times New Roman"/>
                <w:color w:val="000000"/>
                <w:sz w:val="16"/>
                <w:szCs w:val="16"/>
              </w:rPr>
              <w:t xml:space="preserve">Rep </w:t>
            </w:r>
            <w:r w:rsidR="007911E3" w:rsidRPr="004E49D3">
              <w:rPr>
                <w:rFonts w:ascii="Times New Roman" w:hAnsi="Times New Roman"/>
                <w:color w:val="000000"/>
                <w:sz w:val="16"/>
                <w:szCs w:val="16"/>
              </w:rPr>
              <w:t>Congo</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lang w:val="en-US"/>
              </w:rPr>
            </w:pPr>
            <w:r w:rsidRPr="004E49D3">
              <w:rPr>
                <w:rFonts w:ascii="Times New Roman" w:hAnsi="Times New Roman"/>
                <w:sz w:val="16"/>
                <w:szCs w:val="16"/>
                <w:lang w:val="en-US"/>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0.963424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0.000778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-0.000626</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113</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Eritrea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lang w:val="en-US"/>
              </w:rPr>
            </w:pPr>
            <w:r w:rsidRPr="004E49D3">
              <w:rPr>
                <w:rFonts w:ascii="Times New Roman" w:hAnsi="Times New Roman"/>
                <w:sz w:val="16"/>
                <w:szCs w:val="16"/>
                <w:lang w:val="en-US"/>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0.168</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1.617574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0.000225</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-0.000073</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114</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Ghana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lang w:val="en-US"/>
              </w:rPr>
            </w:pPr>
            <w:r w:rsidRPr="004E49D3">
              <w:rPr>
                <w:rFonts w:ascii="Times New Roman" w:hAnsi="Times New Roman"/>
                <w:sz w:val="16"/>
                <w:szCs w:val="16"/>
                <w:lang w:val="en-US"/>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0.167</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1.153591</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0.000291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-0.000142</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115</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Guinea-Bissau</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0.166</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2.964330</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0.000277</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-0.000126</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116</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Suriname</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-0.000038</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1.392024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-0.000040</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117</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Yemen</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0.165</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0.761623</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0.000212</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-0.000063</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118</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Ecuador</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0.164</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0.000030</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1.072999</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r>
      <w:tr w:rsidR="007911E3" w:rsidRPr="004E49D3" w:rsidTr="0008106E">
        <w:trPr>
          <w:trHeight w:val="215"/>
        </w:trPr>
        <w:tc>
          <w:tcPr>
            <w:tcW w:w="354" w:type="pct"/>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119</w:t>
            </w:r>
          </w:p>
        </w:tc>
        <w:tc>
          <w:tcPr>
            <w:tcW w:w="992" w:type="pct"/>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Equat Guinea</w:t>
            </w:r>
          </w:p>
        </w:tc>
        <w:tc>
          <w:tcPr>
            <w:tcW w:w="397" w:type="pct"/>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0.000093</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-0.000089</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499"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3.364002</w:t>
            </w:r>
          </w:p>
        </w:tc>
        <w:tc>
          <w:tcPr>
            <w:tcW w:w="448"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0.000274</w:t>
            </w:r>
          </w:p>
        </w:tc>
        <w:tc>
          <w:tcPr>
            <w:tcW w:w="482" w:type="pct"/>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-0.000131</w:t>
            </w:r>
          </w:p>
        </w:tc>
      </w:tr>
      <w:tr w:rsidR="007911E3" w:rsidRPr="004E49D3" w:rsidTr="0008106E">
        <w:trPr>
          <w:trHeight w:val="215"/>
        </w:trPr>
        <w:tc>
          <w:tcPr>
            <w:tcW w:w="354" w:type="pct"/>
            <w:tcBorders>
              <w:bottom w:val="single" w:sz="4" w:space="0" w:color="auto"/>
            </w:tcBorders>
            <w:vAlign w:val="bottom"/>
          </w:tcPr>
          <w:p w:rsidR="007911E3" w:rsidRPr="004E49D3" w:rsidRDefault="007911E3" w:rsidP="00595BA8">
            <w:pPr>
              <w:spacing w:after="0" w:line="240" w:lineRule="auto"/>
              <w:ind w:left="-113" w:right="-113"/>
              <w:jc w:val="center"/>
              <w:rPr>
                <w:rFonts w:ascii="Times New Roman" w:hAnsi="Times New Roman"/>
                <w:color w:val="000000"/>
                <w:sz w:val="16"/>
                <w:szCs w:val="16"/>
              </w:rPr>
            </w:pPr>
            <w:r w:rsidRPr="004E49D3">
              <w:rPr>
                <w:rFonts w:ascii="Times New Roman" w:hAnsi="Times New Roman"/>
                <w:color w:val="000000"/>
                <w:sz w:val="16"/>
                <w:szCs w:val="16"/>
              </w:rPr>
              <w:t>120</w:t>
            </w:r>
          </w:p>
        </w:tc>
        <w:tc>
          <w:tcPr>
            <w:tcW w:w="992" w:type="pct"/>
            <w:tcBorders>
              <w:bottom w:val="single" w:sz="4" w:space="0" w:color="auto"/>
            </w:tcBorders>
            <w:vAlign w:val="center"/>
          </w:tcPr>
          <w:p w:rsidR="007911E3" w:rsidRPr="004E49D3" w:rsidRDefault="007911E3" w:rsidP="004E49D3">
            <w:pPr>
              <w:spacing w:after="0" w:line="240" w:lineRule="auto"/>
              <w:ind w:left="-57"/>
              <w:rPr>
                <w:rFonts w:ascii="Times New Roman" w:hAnsi="Times New Roman"/>
                <w:color w:val="000000"/>
                <w:sz w:val="16"/>
                <w:szCs w:val="16"/>
              </w:rPr>
            </w:pPr>
            <w:r w:rsidRPr="004E49D3">
              <w:rPr>
                <w:rFonts w:ascii="Times New Roman" w:hAnsi="Times New Roman"/>
                <w:color w:val="000000"/>
                <w:sz w:val="16"/>
                <w:szCs w:val="16"/>
              </w:rPr>
              <w:t>Guinea</w:t>
            </w:r>
          </w:p>
        </w:tc>
        <w:tc>
          <w:tcPr>
            <w:tcW w:w="397"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416" w:type="pct"/>
            <w:tcBorders>
              <w:bottom w:val="single" w:sz="4" w:space="0" w:color="auto"/>
            </w:tcBorders>
            <w:vAlign w:val="center"/>
          </w:tcPr>
          <w:p w:rsidR="007911E3" w:rsidRPr="004E49D3" w:rsidRDefault="007911E3" w:rsidP="004E49D3">
            <w:pPr>
              <w:spacing w:after="0" w:line="240" w:lineRule="auto"/>
              <w:jc w:val="center"/>
              <w:rPr>
                <w:rFonts w:ascii="Times New Roman" w:hAnsi="Times New Roman"/>
                <w:color w:val="000000"/>
                <w:sz w:val="16"/>
                <w:szCs w:val="16"/>
              </w:rPr>
            </w:pPr>
            <w:r w:rsidRPr="004E49D3">
              <w:rPr>
                <w:rFonts w:ascii="Times New Roman" w:hAnsi="Times New Roman"/>
                <w:color w:val="000000"/>
                <w:sz w:val="16"/>
                <w:szCs w:val="16"/>
              </w:rPr>
              <w:t>0.161</w:t>
            </w:r>
          </w:p>
        </w:tc>
        <w:tc>
          <w:tcPr>
            <w:tcW w:w="448"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0.000031</w:t>
            </w:r>
          </w:p>
        </w:tc>
        <w:tc>
          <w:tcPr>
            <w:tcW w:w="482"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-0.000031</w:t>
            </w:r>
          </w:p>
        </w:tc>
        <w:tc>
          <w:tcPr>
            <w:tcW w:w="482"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499"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1.136290</w:t>
            </w:r>
          </w:p>
        </w:tc>
        <w:tc>
          <w:tcPr>
            <w:tcW w:w="448"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0.000259</w:t>
            </w:r>
          </w:p>
        </w:tc>
        <w:tc>
          <w:tcPr>
            <w:tcW w:w="482" w:type="pct"/>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-0.000113</w:t>
            </w:r>
          </w:p>
        </w:tc>
      </w:tr>
    </w:tbl>
    <w:p w:rsidR="00A52B48" w:rsidRDefault="00A52B48" w:rsidP="00A52B48">
      <w:pPr>
        <w:rPr>
          <w:rFonts w:ascii="Times New Roman" w:hAnsi="Times New Roman"/>
          <w:sz w:val="24"/>
          <w:szCs w:val="24"/>
        </w:rPr>
      </w:pPr>
    </w:p>
    <w:p w:rsidR="00A52B48" w:rsidRPr="0026205C" w:rsidRDefault="004E49D3" w:rsidP="00A52B48">
      <w:pPr>
        <w:spacing w:after="0"/>
        <w:rPr>
          <w:rFonts w:ascii="Times New Roman" w:hAnsi="Times New Roman"/>
          <w:szCs w:val="24"/>
          <w:lang w:val="en-US"/>
        </w:rPr>
      </w:pPr>
      <w:r w:rsidRPr="0026205C">
        <w:rPr>
          <w:rFonts w:ascii="Times New Roman" w:hAnsi="Times New Roman"/>
          <w:b/>
          <w:sz w:val="24"/>
          <w:szCs w:val="24"/>
          <w:lang w:val="en-US"/>
        </w:rPr>
        <w:lastRenderedPageBreak/>
        <w:t>Table 1</w:t>
      </w:r>
      <w:r w:rsidR="00CF30B5">
        <w:rPr>
          <w:rFonts w:ascii="Times New Roman" w:hAnsi="Times New Roman"/>
          <w:b/>
          <w:sz w:val="24"/>
          <w:szCs w:val="24"/>
          <w:lang w:val="en-US"/>
        </w:rPr>
        <w:t>(cont.)</w:t>
      </w:r>
      <w:r w:rsidRPr="0026205C">
        <w:rPr>
          <w:rFonts w:ascii="Times New Roman" w:hAnsi="Times New Roman"/>
          <w:b/>
          <w:sz w:val="24"/>
          <w:szCs w:val="24"/>
          <w:lang w:val="en-US"/>
        </w:rPr>
        <w:t>:</w:t>
      </w:r>
      <w:r w:rsidR="00CF30B5">
        <w:rPr>
          <w:rFonts w:ascii="Times New Roman" w:hAnsi="Times New Roman"/>
          <w:sz w:val="24"/>
          <w:szCs w:val="24"/>
          <w:lang w:val="en-US"/>
        </w:rPr>
        <w:t xml:space="preserve"> The centrality index and its</w:t>
      </w:r>
      <w:r w:rsidRPr="0026205C">
        <w:rPr>
          <w:rFonts w:ascii="Times New Roman" w:hAnsi="Times New Roman"/>
          <w:sz w:val="24"/>
          <w:szCs w:val="24"/>
          <w:lang w:val="en-US"/>
        </w:rPr>
        <w:t xml:space="preserve"> four components </w:t>
      </w:r>
      <w:r w:rsidR="004D771E">
        <w:rPr>
          <w:rFonts w:ascii="Times New Roman" w:hAnsi="Times New Roman"/>
          <w:lang w:val="en-GB"/>
        </w:rPr>
        <w:t>–</w:t>
      </w:r>
      <w:r w:rsidR="001117C3">
        <w:rPr>
          <w:rFonts w:ascii="Times New Roman" w:hAnsi="Times New Roman"/>
          <w:lang w:val="en-GB"/>
        </w:rPr>
        <w:t xml:space="preserve"> 1st</w:t>
      </w:r>
      <w:r w:rsidR="004D771E">
        <w:rPr>
          <w:rFonts w:ascii="Times New Roman" w:hAnsi="Times New Roman"/>
          <w:lang w:val="en-GB"/>
        </w:rPr>
        <w:t xml:space="preserve"> method</w:t>
      </w:r>
      <w:r w:rsidR="004D771E">
        <w:rPr>
          <w:rFonts w:ascii="Times New Roman" w:hAnsi="Times New Roman"/>
          <w:sz w:val="24"/>
          <w:szCs w:val="24"/>
          <w:lang w:val="en-US"/>
        </w:rPr>
        <w:t xml:space="preserve"> </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1326"/>
        <w:gridCol w:w="622"/>
        <w:gridCol w:w="652"/>
        <w:gridCol w:w="702"/>
        <w:gridCol w:w="756"/>
        <w:gridCol w:w="756"/>
        <w:gridCol w:w="862"/>
        <w:gridCol w:w="702"/>
        <w:gridCol w:w="756"/>
      </w:tblGrid>
      <w:tr w:rsidR="001732DF" w:rsidRPr="00CF30B5" w:rsidTr="001117C3">
        <w:trPr>
          <w:trHeight w:val="454"/>
        </w:trPr>
        <w:tc>
          <w:tcPr>
            <w:tcW w:w="0" w:type="auto"/>
            <w:tcBorders>
              <w:top w:val="single" w:sz="4" w:space="0" w:color="auto"/>
              <w:bottom w:val="single" w:sz="4" w:space="0" w:color="auto"/>
            </w:tcBorders>
            <w:vAlign w:val="center"/>
          </w:tcPr>
          <w:p w:rsidR="001732DF" w:rsidRPr="00CF30B5" w:rsidRDefault="001732DF" w:rsidP="004E49D3">
            <w:pPr>
              <w:spacing w:after="0" w:line="240" w:lineRule="auto"/>
              <w:jc w:val="center"/>
              <w:rPr>
                <w:rFonts w:ascii="Times New Roman" w:hAnsi="Times New Roman"/>
                <w:sz w:val="16"/>
                <w:szCs w:val="16"/>
                <w:lang w:val="en-GB"/>
              </w:rPr>
            </w:pPr>
            <w:r w:rsidRPr="00CF30B5">
              <w:rPr>
                <w:rFonts w:ascii="Times New Roman" w:hAnsi="Times New Roman"/>
                <w:sz w:val="16"/>
                <w:szCs w:val="16"/>
                <w:lang w:val="en-GB"/>
              </w:rPr>
              <w:t>Rank</w:t>
            </w:r>
          </w:p>
        </w:tc>
        <w:tc>
          <w:tcPr>
            <w:tcW w:w="0" w:type="auto"/>
            <w:tcBorders>
              <w:top w:val="single" w:sz="4" w:space="0" w:color="auto"/>
              <w:bottom w:val="single" w:sz="4" w:space="0" w:color="auto"/>
            </w:tcBorders>
            <w:vAlign w:val="center"/>
          </w:tcPr>
          <w:p w:rsidR="001732DF" w:rsidRPr="00CF30B5" w:rsidRDefault="001732DF" w:rsidP="004E49D3">
            <w:pPr>
              <w:spacing w:after="0" w:line="240" w:lineRule="auto"/>
              <w:ind w:left="-113"/>
              <w:rPr>
                <w:rFonts w:ascii="Times New Roman" w:hAnsi="Times New Roman"/>
                <w:sz w:val="16"/>
                <w:szCs w:val="16"/>
                <w:lang w:val="en-GB"/>
              </w:rPr>
            </w:pPr>
            <w:r w:rsidRPr="00CF30B5">
              <w:rPr>
                <w:rFonts w:ascii="Times New Roman" w:hAnsi="Times New Roman"/>
                <w:sz w:val="16"/>
                <w:szCs w:val="16"/>
                <w:lang w:val="en-GB"/>
              </w:rPr>
              <w:t>Country</w:t>
            </w:r>
          </w:p>
        </w:tc>
        <w:tc>
          <w:tcPr>
            <w:tcW w:w="0" w:type="auto"/>
            <w:tcBorders>
              <w:top w:val="single" w:sz="4" w:space="0" w:color="auto"/>
              <w:bottom w:val="single" w:sz="4" w:space="0" w:color="auto"/>
            </w:tcBorders>
          </w:tcPr>
          <w:p w:rsidR="001732DF" w:rsidRPr="004E49D3" w:rsidRDefault="00E837DC" w:rsidP="00535B63">
            <w:pPr>
              <w:spacing w:before="120" w:after="0"/>
              <w:jc w:val="center"/>
              <w:rPr>
                <w:rFonts w:ascii="Times New Roman" w:hAnsi="Times New Roman"/>
                <w:sz w:val="16"/>
                <w:szCs w:val="16"/>
              </w:rPr>
            </w:pPr>
            <m:oMathPara>
              <m:oMathParaPr>
                <m:jc m:val="center"/>
              </m:oMathParaPr>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oMath>
            </m:oMathPara>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num>
                <m:den>
                  <m:r>
                    <w:rPr>
                      <w:rFonts w:ascii="Cambria Math" w:hAnsi="Cambria Math"/>
                      <w:sz w:val="16"/>
                      <w:szCs w:val="16"/>
                    </w:rPr>
                    <m:t>max(</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m:t>
                  </m:r>
                </m:den>
              </m:f>
            </m:oMath>
            <w:r w:rsidR="001732DF">
              <w:rPr>
                <w:rFonts w:ascii="Times New Roman" w:hAnsi="Times New Roman"/>
                <w:sz w:val="16"/>
                <w:szCs w:val="16"/>
              </w:rPr>
              <w:t xml:space="preserve"> </w:t>
            </w:r>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(C1)</m:t>
                    </m:r>
                  </m:e>
                  <m:sub>
                    <m:r>
                      <w:rPr>
                        <w:rFonts w:ascii="Cambria Math" w:hAnsi="Cambria Math"/>
                        <w:sz w:val="16"/>
                        <w:szCs w:val="16"/>
                      </w:rPr>
                      <m:t>i</m:t>
                    </m:r>
                  </m:sub>
                </m:sSub>
              </m:oMath>
            </m:oMathPara>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m:t>
                    </m:r>
                  </m:e>
                  <m:sub>
                    <m:r>
                      <w:rPr>
                        <w:rFonts w:ascii="Cambria Math" w:hAnsi="Cambria Math"/>
                        <w:sz w:val="16"/>
                        <w:szCs w:val="16"/>
                      </w:rPr>
                      <m:t>i</m:t>
                    </m:r>
                  </m:sub>
                </m:sSub>
              </m:oMath>
            </m:oMathPara>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(C2.1)</m:t>
                    </m:r>
                  </m:e>
                  <m:sub>
                    <m:r>
                      <w:rPr>
                        <w:rFonts w:ascii="Cambria Math" w:hAnsi="Cambria Math"/>
                        <w:sz w:val="16"/>
                        <w:szCs w:val="16"/>
                      </w:rPr>
                      <m:t>i</m:t>
                    </m:r>
                  </m:sub>
                </m:sSub>
              </m:oMath>
            </m:oMathPara>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(C2.2)</m:t>
                    </m:r>
                  </m:e>
                  <m:sub>
                    <m:r>
                      <w:rPr>
                        <w:rFonts w:ascii="Cambria Math" w:hAnsi="Cambria Math"/>
                        <w:sz w:val="16"/>
                        <w:szCs w:val="16"/>
                      </w:rPr>
                      <m:t>i</m:t>
                    </m:r>
                  </m:sub>
                </m:sSub>
              </m:oMath>
            </m:oMathPara>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(C3)</m:t>
                    </m:r>
                  </m:e>
                  <m:sub>
                    <m:r>
                      <w:rPr>
                        <w:rFonts w:ascii="Cambria Math" w:hAnsi="Cambria Math"/>
                        <w:sz w:val="16"/>
                        <w:szCs w:val="16"/>
                      </w:rPr>
                      <m:t>i</m:t>
                    </m:r>
                  </m:sub>
                </m:sSub>
              </m:oMath>
            </m:oMathPara>
          </w:p>
        </w:tc>
        <w:tc>
          <w:tcPr>
            <w:tcW w:w="0" w:type="auto"/>
            <w:tcBorders>
              <w:top w:val="single" w:sz="4" w:space="0" w:color="auto"/>
              <w:bottom w:val="single" w:sz="4" w:space="0" w:color="auto"/>
            </w:tcBorders>
          </w:tcPr>
          <w:p w:rsidR="001732DF" w:rsidRPr="004E49D3" w:rsidRDefault="00E837DC" w:rsidP="00535B63">
            <w:pPr>
              <w:spacing w:before="120" w:after="0" w:line="240" w:lineRule="auto"/>
              <w:jc w:val="center"/>
              <w:rPr>
                <w:rFonts w:ascii="Times New Roman" w:hAnsi="Times New Roman"/>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(C4)</m:t>
                    </m:r>
                  </m:e>
                  <m:sub>
                    <m:r>
                      <w:rPr>
                        <w:rFonts w:ascii="Cambria Math" w:hAnsi="Cambria Math"/>
                        <w:sz w:val="16"/>
                        <w:szCs w:val="16"/>
                      </w:rPr>
                      <m:t>i</m:t>
                    </m:r>
                  </m:sub>
                </m:sSub>
              </m:oMath>
            </m:oMathPara>
          </w:p>
        </w:tc>
      </w:tr>
      <w:tr w:rsidR="007911E3" w:rsidRPr="004E49D3" w:rsidTr="004E49D3">
        <w:trPr>
          <w:trHeight w:val="215"/>
        </w:trPr>
        <w:tc>
          <w:tcPr>
            <w:tcW w:w="0" w:type="auto"/>
            <w:tcBorders>
              <w:top w:val="single" w:sz="4" w:space="0" w:color="auto"/>
            </w:tcBorders>
            <w:vAlign w:val="center"/>
          </w:tcPr>
          <w:p w:rsidR="007911E3" w:rsidRPr="00CF30B5" w:rsidRDefault="007911E3" w:rsidP="004E49D3">
            <w:pPr>
              <w:spacing w:after="0" w:line="240" w:lineRule="auto"/>
              <w:ind w:left="-113" w:right="-57"/>
              <w:jc w:val="center"/>
              <w:rPr>
                <w:rFonts w:ascii="Times New Roman" w:hAnsi="Times New Roman"/>
                <w:color w:val="000000"/>
                <w:sz w:val="16"/>
                <w:szCs w:val="16"/>
                <w:lang w:val="en-GB"/>
              </w:rPr>
            </w:pPr>
            <w:r w:rsidRPr="00CF30B5">
              <w:rPr>
                <w:rFonts w:ascii="Times New Roman" w:hAnsi="Times New Roman"/>
                <w:color w:val="000000"/>
                <w:sz w:val="16"/>
                <w:szCs w:val="16"/>
                <w:lang w:val="en-GB"/>
              </w:rPr>
              <w:t>121</w:t>
            </w:r>
          </w:p>
        </w:tc>
        <w:tc>
          <w:tcPr>
            <w:tcW w:w="0" w:type="auto"/>
            <w:tcBorders>
              <w:top w:val="single" w:sz="4" w:space="0" w:color="auto"/>
            </w:tcBorders>
            <w:vAlign w:val="center"/>
          </w:tcPr>
          <w:p w:rsidR="007911E3" w:rsidRPr="00CF30B5" w:rsidRDefault="004E49D3" w:rsidP="004E49D3">
            <w:pPr>
              <w:spacing w:after="0" w:line="240" w:lineRule="auto"/>
              <w:ind w:left="-113" w:right="-57"/>
              <w:rPr>
                <w:rFonts w:ascii="Times New Roman" w:hAnsi="Times New Roman"/>
                <w:color w:val="000000"/>
                <w:sz w:val="16"/>
                <w:szCs w:val="16"/>
                <w:lang w:val="en-GB"/>
              </w:rPr>
            </w:pPr>
            <w:r w:rsidRPr="00CF30B5">
              <w:rPr>
                <w:rFonts w:ascii="Times New Roman" w:hAnsi="Times New Roman"/>
                <w:color w:val="000000"/>
                <w:sz w:val="16"/>
                <w:szCs w:val="16"/>
                <w:lang w:val="en-GB"/>
              </w:rPr>
              <w:t>Dem</w:t>
            </w:r>
            <w:r w:rsidR="007911E3" w:rsidRPr="00CF30B5">
              <w:rPr>
                <w:rFonts w:ascii="Times New Roman" w:hAnsi="Times New Roman"/>
                <w:color w:val="000000"/>
                <w:sz w:val="16"/>
                <w:szCs w:val="16"/>
                <w:lang w:val="en-GB"/>
              </w:rPr>
              <w:t xml:space="preserve"> Rep Congo</w:t>
            </w:r>
          </w:p>
        </w:tc>
        <w:tc>
          <w:tcPr>
            <w:tcW w:w="0" w:type="auto"/>
            <w:tcBorders>
              <w:top w:val="single" w:sz="4" w:space="0" w:color="auto"/>
            </w:tcBorders>
            <w:vAlign w:val="center"/>
          </w:tcPr>
          <w:p w:rsidR="007911E3" w:rsidRPr="00CF30B5" w:rsidRDefault="007911E3" w:rsidP="004E49D3">
            <w:pPr>
              <w:spacing w:after="0" w:line="240" w:lineRule="auto"/>
              <w:ind w:left="-57" w:right="-57"/>
              <w:jc w:val="center"/>
              <w:rPr>
                <w:rFonts w:ascii="Times New Roman" w:hAnsi="Times New Roman"/>
                <w:sz w:val="16"/>
                <w:szCs w:val="16"/>
                <w:lang w:val="en-GB"/>
              </w:rPr>
            </w:pPr>
            <w:r w:rsidRPr="004E49D3">
              <w:rPr>
                <w:rFonts w:ascii="Times New Roman" w:hAnsi="Times New Roman"/>
                <w:sz w:val="16"/>
                <w:szCs w:val="16"/>
                <w:lang w:val="en-GB"/>
              </w:rPr>
              <w:t>0.000</w:t>
            </w:r>
            <w:r w:rsidRPr="00CF30B5">
              <w:rPr>
                <w:rFonts w:ascii="Times New Roman" w:hAnsi="Times New Roman"/>
                <w:sz w:val="16"/>
                <w:szCs w:val="16"/>
                <w:lang w:val="en-GB"/>
              </w:rPr>
              <w:t>15</w:t>
            </w:r>
          </w:p>
        </w:tc>
        <w:tc>
          <w:tcPr>
            <w:tcW w:w="0" w:type="auto"/>
            <w:tcBorders>
              <w:top w:val="single" w:sz="4" w:space="0" w:color="auto"/>
            </w:tcBorders>
            <w:vAlign w:val="center"/>
          </w:tcPr>
          <w:p w:rsidR="007911E3" w:rsidRPr="00CF30B5" w:rsidRDefault="007911E3" w:rsidP="004E49D3">
            <w:pPr>
              <w:spacing w:after="0" w:line="240" w:lineRule="auto"/>
              <w:jc w:val="center"/>
              <w:rPr>
                <w:rFonts w:ascii="Times" w:hAnsi="Times"/>
                <w:color w:val="000000"/>
                <w:sz w:val="16"/>
                <w:szCs w:val="16"/>
                <w:lang w:val="en-GB"/>
              </w:rPr>
            </w:pPr>
            <w:r w:rsidRPr="00CF30B5">
              <w:rPr>
                <w:rFonts w:ascii="Times" w:hAnsi="Times"/>
                <w:color w:val="000000"/>
                <w:sz w:val="16"/>
                <w:szCs w:val="16"/>
                <w:lang w:val="en-GB"/>
              </w:rPr>
              <w:t>0.161</w:t>
            </w:r>
          </w:p>
        </w:tc>
        <w:tc>
          <w:tcPr>
            <w:tcW w:w="0" w:type="auto"/>
            <w:tcBorders>
              <w:top w:val="single" w:sz="4" w:space="0" w:color="auto"/>
            </w:tcBorders>
            <w:vAlign w:val="center"/>
          </w:tcPr>
          <w:p w:rsidR="007911E3" w:rsidRPr="00CF30B5" w:rsidRDefault="007911E3" w:rsidP="004E49D3">
            <w:pPr>
              <w:spacing w:after="0" w:line="240" w:lineRule="auto"/>
              <w:ind w:left="-57" w:right="-57"/>
              <w:jc w:val="center"/>
              <w:rPr>
                <w:rFonts w:ascii="Times New Roman" w:hAnsi="Times New Roman"/>
                <w:color w:val="000000"/>
                <w:sz w:val="16"/>
                <w:szCs w:val="16"/>
                <w:lang w:val="en-GB"/>
              </w:rPr>
            </w:pPr>
            <w:r w:rsidRPr="00CF30B5">
              <w:rPr>
                <w:rFonts w:ascii="Times New Roman" w:hAnsi="Times New Roman"/>
                <w:color w:val="000000"/>
                <w:sz w:val="16"/>
                <w:szCs w:val="16"/>
                <w:lang w:val="en-GB"/>
              </w:rPr>
              <w:t>0.000010</w:t>
            </w:r>
          </w:p>
        </w:tc>
        <w:tc>
          <w:tcPr>
            <w:tcW w:w="0" w:type="auto"/>
            <w:tcBorders>
              <w:top w:val="single" w:sz="4" w:space="0" w:color="auto"/>
            </w:tcBorders>
            <w:vAlign w:val="center"/>
          </w:tcPr>
          <w:p w:rsidR="007911E3" w:rsidRPr="00CF30B5" w:rsidRDefault="007911E3" w:rsidP="004E49D3">
            <w:pPr>
              <w:spacing w:after="0" w:line="240" w:lineRule="auto"/>
              <w:ind w:left="-57" w:right="-57"/>
              <w:jc w:val="center"/>
              <w:rPr>
                <w:rFonts w:ascii="Times New Roman" w:hAnsi="Times New Roman"/>
                <w:color w:val="000000"/>
                <w:sz w:val="16"/>
                <w:szCs w:val="16"/>
                <w:lang w:val="en-GB"/>
              </w:rPr>
            </w:pPr>
            <w:r w:rsidRPr="00CF30B5">
              <w:rPr>
                <w:rFonts w:ascii="Times New Roman" w:hAnsi="Times New Roman"/>
                <w:color w:val="000000"/>
                <w:sz w:val="16"/>
                <w:szCs w:val="16"/>
                <w:lang w:val="en-GB"/>
              </w:rPr>
              <w:t>-0.000010</w:t>
            </w:r>
          </w:p>
        </w:tc>
        <w:tc>
          <w:tcPr>
            <w:tcW w:w="0" w:type="auto"/>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0.367893</w:t>
            </w:r>
          </w:p>
        </w:tc>
        <w:tc>
          <w:tcPr>
            <w:tcW w:w="0" w:type="auto"/>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0.000778</w:t>
            </w:r>
          </w:p>
        </w:tc>
        <w:tc>
          <w:tcPr>
            <w:tcW w:w="0" w:type="auto"/>
            <w:tcBorders>
              <w:top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-0.000632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122</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Uruguay</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0.161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1.342175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-0.000004</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123</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Sierra Leone</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0.160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2.080662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-0.000110</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124</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Côte d'Ivoire</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0.00015</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0.160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0.992180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125</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Sri Lanka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2.199608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126</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Indonesia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0.405173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127</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Liberia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1.688294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128</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Cameroon</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0.817112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-0.000123</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129</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Ethiopia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0.530694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130</w:t>
            </w:r>
          </w:p>
        </w:tc>
        <w:tc>
          <w:tcPr>
            <w:tcW w:w="0" w:type="auto"/>
            <w:vAlign w:val="center"/>
          </w:tcPr>
          <w:p w:rsidR="007911E3" w:rsidRPr="004E49D3" w:rsidRDefault="004E49D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Central Afric</w:t>
            </w:r>
            <w:r w:rsidR="007911E3" w:rsidRPr="004E49D3">
              <w:rPr>
                <w:rFonts w:ascii="Times New Roman" w:hAnsi="Times New Roman"/>
                <w:color w:val="000000"/>
                <w:sz w:val="16"/>
                <w:szCs w:val="16"/>
              </w:rPr>
              <w:t xml:space="preserve"> Rep</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0.713825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-0.000095</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131</w:t>
            </w:r>
          </w:p>
        </w:tc>
        <w:tc>
          <w:tcPr>
            <w:tcW w:w="0" w:type="auto"/>
            <w:vAlign w:val="center"/>
          </w:tcPr>
          <w:p w:rsidR="007911E3" w:rsidRPr="004E49D3" w:rsidRDefault="004E49D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w:t>
            </w:r>
            <w:r w:rsidR="007911E3" w:rsidRPr="004E49D3">
              <w:rPr>
                <w:rFonts w:ascii="Times New Roman" w:hAnsi="Times New Roman"/>
                <w:color w:val="000000"/>
                <w:sz w:val="16"/>
                <w:szCs w:val="16"/>
              </w:rPr>
              <w:t xml:space="preserve"> Tomé &amp; Príncipe</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0.000501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-0.000500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18.146463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-0.000121</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132</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Palau</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0.000705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-0.000704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25.530890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0.000019</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133</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Gabon</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0.00014</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0.151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1.089013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0.000265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-0.000129</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134</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Maldives</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0.148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0.000901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-0.000896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32.637904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135</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Paraguay</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0.147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0.883416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136</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Brazil</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0.144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0.193115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137</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Uganda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0.143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1.147592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0.000233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-0.000105</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138</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Rwanda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0.141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3.471674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0.000252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139</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Peru</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0.496984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140</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Kenya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0.738122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-0.000095</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141</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Burundi</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0.00013</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3.377089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0.000246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142</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Bolivia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0.537544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0.000135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143</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Angola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0.504603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-0.000095</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144</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Argentina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0.338715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-0.000034</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145</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Seychelles</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0.000729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-0.000727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26.413423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-0.000049</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146</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Tanzania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0.130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0.579554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-0.000088</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147</w:t>
            </w:r>
          </w:p>
        </w:tc>
        <w:tc>
          <w:tcPr>
            <w:tcW w:w="0" w:type="auto"/>
            <w:vAlign w:val="center"/>
          </w:tcPr>
          <w:p w:rsidR="007911E3" w:rsidRPr="004E49D3" w:rsidRDefault="004E49D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F.S</w:t>
            </w:r>
            <w:r w:rsidR="007911E3" w:rsidRPr="004E49D3">
              <w:rPr>
                <w:rFonts w:ascii="Times New Roman" w:hAnsi="Times New Roman"/>
                <w:color w:val="000000"/>
                <w:sz w:val="16"/>
                <w:szCs w:val="16"/>
              </w:rPr>
              <w:t xml:space="preserve"> Micronesia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0.000585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-0.000584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21.189502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148</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Chile</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0.647587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149</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East Timor</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0.00012</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4.619729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150</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Comoros</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0.000360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-0.000360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13.056915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-0.000077</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151</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Malawi</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1.636818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0.000208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152</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Zambia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0.649448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-0.000099</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153</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Mauritius</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0.000344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-0.000335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12.459012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0.000147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-0.000045</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154</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Zimbabwe</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0.121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0.901314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-0.000100</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155</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Marshall Islands</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0.001156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-0.001155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41.878498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156</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Namibia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0.620108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0.000177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-0.000069</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157</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South Africa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0.510113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0.000152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-0.000057</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158</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Papua New Guinea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0.828161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0.000000</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159</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Botswana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0.727143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0.000195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-0.000089</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160</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Swaziland</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0.00011</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4.275683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-0.000114</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161</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Madagascar</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0.00010</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0.735353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0.000167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-0.000063</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162</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Lesotho</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0.00010</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3.233816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0.000183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-0.000080</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163</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Mozambique</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0.00010</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0.629295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164</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Kiribati</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0.00010</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0.000581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-0.000580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21.041219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165</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Solomon Islands</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0.00010</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3.264612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-0.000007</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166</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Australia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0.00010</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0.111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0.000006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0.000077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0.203215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-0.000012</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167</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Samoa</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0.00009</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0.104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0.000292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-0.000291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10.568623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-0.000020</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168</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Vanuatu</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0.00009</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0.104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4.637063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0.000111</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-0.000016</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169</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Tuvalu</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0.00009</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0.104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0.003049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-0.003049</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110.495263</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-0.000011</w:t>
            </w:r>
          </w:p>
        </w:tc>
      </w:tr>
      <w:tr w:rsidR="007911E3" w:rsidRPr="004E49D3" w:rsidTr="004E49D3">
        <w:trPr>
          <w:trHeight w:val="215"/>
        </w:trPr>
        <w:tc>
          <w:tcPr>
            <w:tcW w:w="0" w:type="auto"/>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170</w:t>
            </w:r>
          </w:p>
        </w:tc>
        <w:tc>
          <w:tcPr>
            <w:tcW w:w="0" w:type="auto"/>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Fiji</w:t>
            </w:r>
          </w:p>
        </w:tc>
        <w:tc>
          <w:tcPr>
            <w:tcW w:w="0" w:type="auto"/>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0.00009</w:t>
            </w:r>
          </w:p>
        </w:tc>
        <w:tc>
          <w:tcPr>
            <w:tcW w:w="0" w:type="auto"/>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0.100</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0.000115</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-0.000114</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4.161152</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0.000107</w:t>
            </w:r>
          </w:p>
        </w:tc>
        <w:tc>
          <w:tcPr>
            <w:tcW w:w="0" w:type="auto"/>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-0.000018</w:t>
            </w:r>
          </w:p>
        </w:tc>
      </w:tr>
      <w:tr w:rsidR="007911E3" w:rsidRPr="004E49D3" w:rsidTr="004654BC">
        <w:trPr>
          <w:trHeight w:val="215"/>
        </w:trPr>
        <w:tc>
          <w:tcPr>
            <w:tcW w:w="0" w:type="auto"/>
            <w:tcBorders>
              <w:bottom w:val="single" w:sz="4" w:space="0" w:color="auto"/>
            </w:tcBorders>
            <w:vAlign w:val="center"/>
          </w:tcPr>
          <w:p w:rsidR="007911E3" w:rsidRPr="004E49D3" w:rsidRDefault="007911E3" w:rsidP="004E49D3">
            <w:pPr>
              <w:spacing w:after="0" w:line="240" w:lineRule="auto"/>
              <w:ind w:left="-113" w:right="-57"/>
              <w:jc w:val="center"/>
              <w:rPr>
                <w:rFonts w:ascii="Times New Roman" w:hAnsi="Times New Roman"/>
                <w:color w:val="000000"/>
                <w:sz w:val="16"/>
                <w:szCs w:val="16"/>
              </w:rPr>
            </w:pPr>
            <w:r w:rsidRPr="004E49D3">
              <w:rPr>
                <w:rFonts w:ascii="Times New Roman" w:hAnsi="Times New Roman"/>
                <w:color w:val="000000"/>
                <w:sz w:val="16"/>
                <w:szCs w:val="16"/>
              </w:rPr>
              <w:t>171</w:t>
            </w:r>
          </w:p>
        </w:tc>
        <w:tc>
          <w:tcPr>
            <w:tcW w:w="0" w:type="auto"/>
            <w:tcBorders>
              <w:bottom w:val="single" w:sz="4" w:space="0" w:color="auto"/>
            </w:tcBorders>
            <w:vAlign w:val="center"/>
          </w:tcPr>
          <w:p w:rsidR="007911E3" w:rsidRPr="004E49D3" w:rsidRDefault="007911E3" w:rsidP="004E49D3">
            <w:pPr>
              <w:spacing w:after="0" w:line="240" w:lineRule="auto"/>
              <w:ind w:left="-113" w:right="-57"/>
              <w:rPr>
                <w:rFonts w:ascii="Times New Roman" w:hAnsi="Times New Roman"/>
                <w:color w:val="000000"/>
                <w:sz w:val="16"/>
                <w:szCs w:val="16"/>
              </w:rPr>
            </w:pPr>
            <w:r w:rsidRPr="004E49D3">
              <w:rPr>
                <w:rFonts w:ascii="Times New Roman" w:hAnsi="Times New Roman"/>
                <w:color w:val="000000"/>
                <w:sz w:val="16"/>
                <w:szCs w:val="16"/>
              </w:rPr>
              <w:t>Tonga</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sz w:val="16"/>
                <w:szCs w:val="16"/>
              </w:rPr>
            </w:pPr>
            <w:r w:rsidRPr="004E49D3">
              <w:rPr>
                <w:rFonts w:ascii="Times New Roman" w:hAnsi="Times New Roman"/>
                <w:sz w:val="16"/>
                <w:szCs w:val="16"/>
              </w:rPr>
              <w:t>0.00009</w:t>
            </w:r>
          </w:p>
        </w:tc>
        <w:tc>
          <w:tcPr>
            <w:tcW w:w="0" w:type="auto"/>
            <w:tcBorders>
              <w:bottom w:val="single" w:sz="4" w:space="0" w:color="auto"/>
            </w:tcBorders>
            <w:vAlign w:val="center"/>
          </w:tcPr>
          <w:p w:rsidR="007911E3" w:rsidRPr="004E49D3" w:rsidRDefault="007911E3" w:rsidP="004E49D3">
            <w:pPr>
              <w:spacing w:after="0" w:line="240" w:lineRule="auto"/>
              <w:jc w:val="center"/>
              <w:rPr>
                <w:rFonts w:ascii="Times" w:hAnsi="Times"/>
                <w:color w:val="000000"/>
                <w:sz w:val="16"/>
                <w:szCs w:val="16"/>
              </w:rPr>
            </w:pPr>
            <w:r w:rsidRPr="004E49D3">
              <w:rPr>
                <w:rFonts w:ascii="Times" w:hAnsi="Times"/>
                <w:color w:val="000000"/>
                <w:sz w:val="16"/>
                <w:szCs w:val="16"/>
              </w:rPr>
              <w:t>0.096</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0.000568</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-0.000568</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-0.000028</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20.600590</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0.000097</w:t>
            </w:r>
          </w:p>
        </w:tc>
        <w:tc>
          <w:tcPr>
            <w:tcW w:w="0" w:type="auto"/>
            <w:tcBorders>
              <w:bottom w:val="single" w:sz="4" w:space="0" w:color="auto"/>
            </w:tcBorders>
            <w:vAlign w:val="center"/>
          </w:tcPr>
          <w:p w:rsidR="007911E3" w:rsidRPr="004E49D3" w:rsidRDefault="007911E3" w:rsidP="004E49D3">
            <w:pPr>
              <w:spacing w:after="0" w:line="240" w:lineRule="auto"/>
              <w:ind w:left="-57" w:right="-57"/>
              <w:jc w:val="center"/>
              <w:rPr>
                <w:rFonts w:ascii="Times New Roman" w:hAnsi="Times New Roman"/>
                <w:color w:val="000000"/>
                <w:sz w:val="16"/>
                <w:szCs w:val="16"/>
              </w:rPr>
            </w:pPr>
            <w:r w:rsidRPr="004E49D3">
              <w:rPr>
                <w:rFonts w:ascii="Times New Roman" w:hAnsi="Times New Roman"/>
                <w:color w:val="000000"/>
                <w:sz w:val="16"/>
                <w:szCs w:val="16"/>
              </w:rPr>
              <w:t>-0.000010</w:t>
            </w:r>
          </w:p>
        </w:tc>
      </w:tr>
      <w:tr w:rsidR="004654BC" w:rsidRPr="001D0C71" w:rsidTr="004654BC">
        <w:trPr>
          <w:trHeight w:val="280"/>
        </w:trPr>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113" w:right="-57"/>
              <w:jc w:val="center"/>
              <w:rPr>
                <w:rFonts w:ascii="Times New Roman" w:hAnsi="Times New Roman"/>
                <w:color w:val="000000"/>
                <w:sz w:val="16"/>
                <w:szCs w:val="16"/>
              </w:rPr>
            </w:pP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113" w:right="-57"/>
              <w:rPr>
                <w:rFonts w:ascii="Times New Roman" w:hAnsi="Times New Roman"/>
                <w:color w:val="000000"/>
                <w:sz w:val="16"/>
                <w:szCs w:val="16"/>
              </w:rPr>
            </w:pPr>
            <w:r w:rsidRPr="001D0C71">
              <w:rPr>
                <w:rFonts w:ascii="Times New Roman" w:hAnsi="Times New Roman"/>
                <w:color w:val="000000"/>
                <w:sz w:val="16"/>
                <w:szCs w:val="16"/>
              </w:rPr>
              <w:t>Average</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sz w:val="16"/>
                <w:szCs w:val="16"/>
              </w:rPr>
            </w:pPr>
            <w:r w:rsidRPr="001D0C71">
              <w:rPr>
                <w:rFonts w:ascii="Times New Roman" w:hAnsi="Times New Roman"/>
                <w:sz w:val="16"/>
                <w:szCs w:val="16"/>
              </w:rPr>
              <w:t>0.00024</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jc w:val="center"/>
              <w:rPr>
                <w:rFonts w:ascii="Times" w:hAnsi="Times"/>
                <w:color w:val="000000"/>
                <w:sz w:val="16"/>
                <w:szCs w:val="16"/>
              </w:rPr>
            </w:pP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color w:val="000000"/>
                <w:sz w:val="16"/>
                <w:szCs w:val="16"/>
              </w:rPr>
            </w:pPr>
            <w:r w:rsidRPr="001D0C71">
              <w:rPr>
                <w:rFonts w:ascii="Times" w:hAnsi="Times"/>
                <w:color w:val="000000"/>
                <w:sz w:val="16"/>
                <w:szCs w:val="16"/>
              </w:rPr>
              <w:t>0.000157</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color w:val="000000"/>
                <w:sz w:val="16"/>
                <w:szCs w:val="16"/>
              </w:rPr>
            </w:pPr>
            <w:r w:rsidRPr="001D0C71">
              <w:rPr>
                <w:rFonts w:ascii="Times New Roman" w:hAnsi="Times New Roman"/>
                <w:color w:val="000000"/>
                <w:sz w:val="16"/>
                <w:szCs w:val="16"/>
              </w:rPr>
              <w:t>-0.000133</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color w:val="000000"/>
                <w:sz w:val="16"/>
                <w:szCs w:val="16"/>
              </w:rPr>
            </w:pPr>
            <w:r w:rsidRPr="001D0C71">
              <w:rPr>
                <w:rFonts w:ascii="Times New Roman" w:hAnsi="Times New Roman"/>
                <w:color w:val="000000"/>
                <w:sz w:val="16"/>
                <w:szCs w:val="16"/>
              </w:rPr>
              <w:t>0.000000</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color w:val="000000"/>
                <w:sz w:val="16"/>
                <w:szCs w:val="16"/>
              </w:rPr>
            </w:pPr>
            <w:r w:rsidRPr="001D0C71">
              <w:rPr>
                <w:rFonts w:ascii="Times New Roman" w:hAnsi="Times New Roman"/>
                <w:color w:val="000000"/>
                <w:sz w:val="16"/>
                <w:szCs w:val="16"/>
              </w:rPr>
              <w:t>5.705117</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color w:val="000000"/>
                <w:sz w:val="16"/>
                <w:szCs w:val="16"/>
              </w:rPr>
            </w:pPr>
            <w:r w:rsidRPr="001D0C71">
              <w:rPr>
                <w:rFonts w:ascii="Times New Roman" w:hAnsi="Times New Roman"/>
                <w:color w:val="000000"/>
                <w:sz w:val="16"/>
                <w:szCs w:val="16"/>
              </w:rPr>
              <w:t>0.000251</w:t>
            </w:r>
          </w:p>
        </w:tc>
        <w:tc>
          <w:tcPr>
            <w:tcW w:w="0" w:type="auto"/>
            <w:tcBorders>
              <w:top w:val="single" w:sz="4" w:space="0" w:color="auto"/>
              <w:bottom w:val="single" w:sz="4" w:space="0" w:color="auto"/>
            </w:tcBorders>
            <w:vAlign w:val="center"/>
          </w:tcPr>
          <w:p w:rsidR="004654BC" w:rsidRPr="001D0C71" w:rsidRDefault="004654BC" w:rsidP="004E49D3">
            <w:pPr>
              <w:spacing w:after="0" w:line="240" w:lineRule="auto"/>
              <w:ind w:left="-57" w:right="-57"/>
              <w:jc w:val="center"/>
              <w:rPr>
                <w:rFonts w:ascii="Times New Roman" w:hAnsi="Times New Roman"/>
                <w:color w:val="000000"/>
                <w:sz w:val="16"/>
                <w:szCs w:val="16"/>
              </w:rPr>
            </w:pPr>
            <w:r w:rsidRPr="001D0C71">
              <w:rPr>
                <w:rFonts w:ascii="Times New Roman" w:hAnsi="Times New Roman"/>
                <w:color w:val="000000"/>
                <w:sz w:val="16"/>
                <w:szCs w:val="16"/>
              </w:rPr>
              <w:t>-0.000039</w:t>
            </w:r>
          </w:p>
        </w:tc>
      </w:tr>
    </w:tbl>
    <w:p w:rsidR="00A52B48" w:rsidRDefault="00A52B48" w:rsidP="00A52B48"/>
    <w:p w:rsidR="00A52B48" w:rsidRDefault="00A52B48" w:rsidP="00A52B48">
      <w:r>
        <w:br w:type="page"/>
      </w:r>
    </w:p>
    <w:p w:rsidR="00A52B48" w:rsidRPr="007911E3" w:rsidRDefault="00A52B48" w:rsidP="00F67B88">
      <w:pPr>
        <w:spacing w:after="0"/>
        <w:rPr>
          <w:rFonts w:ascii="Times New Roman" w:hAnsi="Times New Roman"/>
          <w:lang w:val="en-GB"/>
        </w:rPr>
      </w:pPr>
      <w:r w:rsidRPr="003E3D88">
        <w:rPr>
          <w:rFonts w:ascii="Times New Roman" w:hAnsi="Times New Roman"/>
          <w:b/>
          <w:lang w:val="en-GB"/>
        </w:rPr>
        <w:lastRenderedPageBreak/>
        <w:t>Ta</w:t>
      </w:r>
      <w:r w:rsidR="00F67B88" w:rsidRPr="003E3D88">
        <w:rPr>
          <w:rFonts w:ascii="Times New Roman" w:hAnsi="Times New Roman"/>
          <w:b/>
          <w:lang w:val="en-GB"/>
        </w:rPr>
        <w:t>ble 2</w:t>
      </w:r>
      <w:r w:rsidRPr="003E3D88">
        <w:rPr>
          <w:rFonts w:ascii="Times New Roman" w:hAnsi="Times New Roman"/>
          <w:b/>
          <w:lang w:val="en-GB"/>
        </w:rPr>
        <w:t>:</w:t>
      </w:r>
      <w:r w:rsidR="003E3D88" w:rsidRPr="003E3D88">
        <w:rPr>
          <w:rFonts w:ascii="Times New Roman" w:hAnsi="Times New Roman"/>
          <w:b/>
          <w:lang w:val="en-GB"/>
        </w:rPr>
        <w:t xml:space="preserve"> </w:t>
      </w:r>
      <w:r w:rsidR="003E3D88" w:rsidRPr="007911E3">
        <w:rPr>
          <w:rFonts w:ascii="Times New Roman" w:hAnsi="Times New Roman"/>
          <w:lang w:val="en-GB"/>
        </w:rPr>
        <w:t>Countries</w:t>
      </w:r>
      <w:r w:rsidR="007911E3">
        <w:rPr>
          <w:rFonts w:ascii="Times New Roman" w:hAnsi="Times New Roman"/>
          <w:lang w:val="en-GB"/>
        </w:rPr>
        <w:t>’</w:t>
      </w:r>
      <w:r w:rsidR="003E3D88" w:rsidRPr="007911E3">
        <w:rPr>
          <w:rFonts w:ascii="Times New Roman" w:hAnsi="Times New Roman"/>
          <w:lang w:val="en-GB"/>
        </w:rPr>
        <w:t xml:space="preserve"> </w:t>
      </w:r>
      <w:r w:rsidR="007911E3" w:rsidRPr="007911E3">
        <w:rPr>
          <w:rFonts w:ascii="Times New Roman" w:hAnsi="Times New Roman"/>
          <w:lang w:val="en-GB"/>
        </w:rPr>
        <w:t>typology</w:t>
      </w:r>
      <w:r w:rsidR="003E3D88" w:rsidRPr="007911E3">
        <w:rPr>
          <w:rFonts w:ascii="Times New Roman" w:hAnsi="Times New Roman"/>
          <w:lang w:val="en-GB"/>
        </w:rPr>
        <w:t xml:space="preserve"> according to the four </w:t>
      </w:r>
      <w:r w:rsidR="007911E3" w:rsidRPr="007911E3">
        <w:rPr>
          <w:rFonts w:ascii="Times New Roman" w:hAnsi="Times New Roman"/>
          <w:lang w:val="en-GB"/>
        </w:rPr>
        <w:t>components</w:t>
      </w:r>
      <w:r w:rsidR="004D771E">
        <w:rPr>
          <w:rFonts w:ascii="Times New Roman" w:hAnsi="Times New Roman"/>
          <w:lang w:val="en-GB"/>
        </w:rPr>
        <w:t xml:space="preserve"> – </w:t>
      </w:r>
      <w:r w:rsidR="001117C3">
        <w:rPr>
          <w:rFonts w:ascii="Times New Roman" w:hAnsi="Times New Roman"/>
          <w:lang w:val="en-GB"/>
        </w:rPr>
        <w:t>1st</w:t>
      </w:r>
      <w:r w:rsidR="004D771E">
        <w:rPr>
          <w:rFonts w:ascii="Times New Roman" w:hAnsi="Times New Roman"/>
          <w:lang w:val="en-GB"/>
        </w:rPr>
        <w:t xml:space="preserve"> method</w:t>
      </w:r>
    </w:p>
    <w:tbl>
      <w:tblPr>
        <w:tblStyle w:val="Tabelacomgrelha"/>
        <w:tblW w:w="5000" w:type="pct"/>
        <w:tblBorders>
          <w:left w:val="none" w:sz="0" w:space="0" w:color="auto"/>
          <w:right w:val="none" w:sz="0" w:space="0" w:color="auto"/>
          <w:insideV w:val="none" w:sz="0" w:space="0" w:color="auto"/>
        </w:tblBorders>
        <w:tblLook w:val="04A0"/>
      </w:tblPr>
      <w:tblGrid>
        <w:gridCol w:w="960"/>
        <w:gridCol w:w="849"/>
        <w:gridCol w:w="1843"/>
        <w:gridCol w:w="1702"/>
        <w:gridCol w:w="1843"/>
        <w:gridCol w:w="1523"/>
      </w:tblGrid>
      <w:tr w:rsidR="00F937A4" w:rsidRPr="00A02F29" w:rsidTr="00760ACA">
        <w:trPr>
          <w:trHeight w:val="340"/>
        </w:trPr>
        <w:tc>
          <w:tcPr>
            <w:tcW w:w="1037" w:type="pct"/>
            <w:gridSpan w:val="2"/>
            <w:vMerge w:val="restart"/>
            <w:vAlign w:val="center"/>
          </w:tcPr>
          <w:p w:rsidR="00F937A4" w:rsidRPr="003E3D88" w:rsidRDefault="00F937A4" w:rsidP="00F937A4">
            <w:pPr>
              <w:spacing w:after="0" w:line="240" w:lineRule="auto"/>
              <w:ind w:left="-57" w:right="-57"/>
              <w:rPr>
                <w:rFonts w:ascii="Times New Roman" w:hAnsi="Times New Roman"/>
                <w:sz w:val="16"/>
                <w:szCs w:val="16"/>
                <w:lang w:val="en-GB"/>
              </w:rPr>
            </w:pPr>
          </w:p>
        </w:tc>
        <w:tc>
          <w:tcPr>
            <w:tcW w:w="2033" w:type="pct"/>
            <w:gridSpan w:val="2"/>
            <w:vAlign w:val="center"/>
          </w:tcPr>
          <w:p w:rsidR="00F937A4" w:rsidRPr="00A02F29" w:rsidRDefault="00E837DC" w:rsidP="00BA6DDE">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C1</m:t>
                        </m:r>
                      </m:e>
                    </m:d>
                  </m:e>
                  <m:sub>
                    <m:r>
                      <w:rPr>
                        <w:rFonts w:ascii="Cambria Math" w:hAnsi="Cambria Math"/>
                        <w:sz w:val="16"/>
                        <w:szCs w:val="16"/>
                      </w:rPr>
                      <m:t>i</m:t>
                    </m:r>
                  </m:sub>
                </m:sSub>
                <m:r>
                  <m:rPr>
                    <m:sty m:val="p"/>
                  </m:rPr>
                  <w:rPr>
                    <w:rFonts w:ascii="Cambria Math" w:hAnsi="Cambria Math"/>
                    <w:sz w:val="16"/>
                    <w:szCs w:val="16"/>
                  </w:rPr>
                  <m: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C1</m:t>
                            </m:r>
                          </m:e>
                        </m:acc>
                      </m:e>
                    </m:d>
                  </m:e>
                  <m:sub>
                    <m:r>
                      <w:rPr>
                        <w:rFonts w:ascii="Cambria Math" w:hAnsi="Cambria Math"/>
                        <w:sz w:val="16"/>
                        <w:szCs w:val="16"/>
                      </w:rPr>
                      <m:t>i</m:t>
                    </m:r>
                  </m:sub>
                </m:sSub>
              </m:oMath>
            </m:oMathPara>
          </w:p>
        </w:tc>
        <w:tc>
          <w:tcPr>
            <w:tcW w:w="1930" w:type="pct"/>
            <w:gridSpan w:val="2"/>
            <w:vAlign w:val="center"/>
          </w:tcPr>
          <w:p w:rsidR="00F937A4" w:rsidRPr="00A02F29" w:rsidRDefault="00E837DC" w:rsidP="00BA6DDE">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C1</m:t>
                        </m:r>
                      </m:e>
                    </m:d>
                  </m:e>
                  <m:sub>
                    <m:r>
                      <w:rPr>
                        <w:rFonts w:ascii="Cambria Math" w:hAnsi="Cambria Math"/>
                        <w:sz w:val="16"/>
                        <w:szCs w:val="16"/>
                      </w:rPr>
                      <m:t>i</m:t>
                    </m:r>
                  </m:sub>
                </m:sSub>
                <m:r>
                  <m:rPr>
                    <m:sty m:val="p"/>
                  </m:rPr>
                  <w:rPr>
                    <w:rFonts w:ascii="Cambria Math" w:hAnsi="Cambria Math"/>
                    <w:sz w:val="16"/>
                    <w:szCs w:val="16"/>
                  </w:rPr>
                  <m:t>&gt;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C1</m:t>
                            </m:r>
                          </m:e>
                        </m:acc>
                      </m:e>
                    </m:d>
                  </m:e>
                  <m:sub>
                    <m:r>
                      <w:rPr>
                        <w:rFonts w:ascii="Cambria Math" w:hAnsi="Cambria Math"/>
                        <w:sz w:val="16"/>
                        <w:szCs w:val="16"/>
                      </w:rPr>
                      <m:t>i</m:t>
                    </m:r>
                  </m:sub>
                </m:sSub>
              </m:oMath>
            </m:oMathPara>
          </w:p>
        </w:tc>
      </w:tr>
      <w:tr w:rsidR="00A02F29" w:rsidRPr="00A02F29" w:rsidTr="00760ACA">
        <w:trPr>
          <w:trHeight w:val="340"/>
        </w:trPr>
        <w:tc>
          <w:tcPr>
            <w:tcW w:w="1037" w:type="pct"/>
            <w:gridSpan w:val="2"/>
            <w:vMerge/>
            <w:vAlign w:val="center"/>
          </w:tcPr>
          <w:p w:rsidR="00A02F29" w:rsidRPr="00A02F29" w:rsidRDefault="00A02F29" w:rsidP="00F937A4">
            <w:pPr>
              <w:spacing w:after="0" w:line="240" w:lineRule="auto"/>
              <w:ind w:left="-57" w:right="-57"/>
              <w:rPr>
                <w:rFonts w:ascii="Times New Roman" w:hAnsi="Times New Roman"/>
                <w:sz w:val="16"/>
                <w:szCs w:val="16"/>
              </w:rPr>
            </w:pPr>
          </w:p>
        </w:tc>
        <w:tc>
          <w:tcPr>
            <w:tcW w:w="1057" w:type="pct"/>
            <w:vAlign w:val="center"/>
          </w:tcPr>
          <w:p w:rsidR="00A02F29" w:rsidRPr="00A02F29" w:rsidRDefault="00E837DC" w:rsidP="00A02F29">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m:rPr>
                    <m:sty m:val="p"/>
                  </m:rPr>
                  <w:rPr>
                    <w:rFonts w:ascii="Cambria Math" w:hAnsi="Cambria Math"/>
                    <w:sz w:val="16"/>
                    <w:szCs w:val="16"/>
                  </w:rPr>
                  <m: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C3</m:t>
                            </m:r>
                          </m:e>
                        </m:acc>
                      </m:e>
                    </m:d>
                  </m:e>
                  <m:sub>
                    <m:r>
                      <w:rPr>
                        <w:rFonts w:ascii="Cambria Math" w:hAnsi="Cambria Math"/>
                        <w:sz w:val="16"/>
                        <w:szCs w:val="16"/>
                      </w:rPr>
                      <m:t>i</m:t>
                    </m:r>
                  </m:sub>
                </m:sSub>
              </m:oMath>
            </m:oMathPara>
          </w:p>
        </w:tc>
        <w:tc>
          <w:tcPr>
            <w:tcW w:w="976" w:type="pct"/>
            <w:vAlign w:val="center"/>
          </w:tcPr>
          <w:p w:rsidR="00A02F29" w:rsidRPr="00A02F29" w:rsidRDefault="00E837DC" w:rsidP="00A02F29">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m:rPr>
                    <m:sty m:val="p"/>
                  </m:rPr>
                  <w:rPr>
                    <w:rFonts w:ascii="Cambria Math" w:hAnsi="Cambria Math"/>
                    <w:sz w:val="16"/>
                    <w:szCs w:val="16"/>
                  </w:rPr>
                  <m:t>&gt;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C3</m:t>
                            </m:r>
                          </m:e>
                        </m:acc>
                      </m:e>
                    </m:d>
                  </m:e>
                  <m:sub>
                    <m:r>
                      <w:rPr>
                        <w:rFonts w:ascii="Cambria Math" w:hAnsi="Cambria Math"/>
                        <w:sz w:val="16"/>
                        <w:szCs w:val="16"/>
                      </w:rPr>
                      <m:t>i</m:t>
                    </m:r>
                  </m:sub>
                </m:sSub>
              </m:oMath>
            </m:oMathPara>
          </w:p>
        </w:tc>
        <w:tc>
          <w:tcPr>
            <w:tcW w:w="1057" w:type="pct"/>
            <w:vAlign w:val="center"/>
          </w:tcPr>
          <w:p w:rsidR="00A02F29" w:rsidRPr="00A02F29" w:rsidRDefault="00E837DC" w:rsidP="00BA6DDE">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w:rPr>
                    <w:rFonts w:ascii="Cambria Math" w:hAnsi="Cambria Math"/>
                    <w:sz w:val="16"/>
                    <w:szCs w:val="16"/>
                  </w:rPr>
                  <m: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C3</m:t>
                            </m:r>
                          </m:e>
                        </m:acc>
                      </m:e>
                    </m:d>
                  </m:e>
                  <m:sub>
                    <m:r>
                      <w:rPr>
                        <w:rFonts w:ascii="Cambria Math" w:hAnsi="Cambria Math"/>
                        <w:sz w:val="16"/>
                        <w:szCs w:val="16"/>
                      </w:rPr>
                      <m:t>i</m:t>
                    </m:r>
                  </m:sub>
                </m:sSub>
              </m:oMath>
            </m:oMathPara>
          </w:p>
        </w:tc>
        <w:tc>
          <w:tcPr>
            <w:tcW w:w="873" w:type="pct"/>
            <w:vAlign w:val="center"/>
          </w:tcPr>
          <w:p w:rsidR="00A02F29" w:rsidRPr="00A02F29" w:rsidRDefault="00E837DC" w:rsidP="00A02F29">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m:rPr>
                    <m:sty m:val="p"/>
                  </m:rPr>
                  <w:rPr>
                    <w:rFonts w:ascii="Cambria Math" w:hAnsi="Cambria Math"/>
                    <w:sz w:val="16"/>
                    <w:szCs w:val="16"/>
                  </w:rPr>
                  <m:t>&gt;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C3</m:t>
                            </m:r>
                          </m:e>
                        </m:acc>
                      </m:e>
                    </m:d>
                  </m:e>
                  <m:sub>
                    <m:r>
                      <w:rPr>
                        <w:rFonts w:ascii="Cambria Math" w:hAnsi="Cambria Math"/>
                        <w:sz w:val="16"/>
                        <w:szCs w:val="16"/>
                      </w:rPr>
                      <m:t>i</m:t>
                    </m:r>
                  </m:sub>
                </m:sSub>
              </m:oMath>
            </m:oMathPara>
          </w:p>
        </w:tc>
      </w:tr>
      <w:tr w:rsidR="00A02F29" w:rsidRPr="009D5069" w:rsidTr="003E3D88">
        <w:trPr>
          <w:trHeight w:val="1273"/>
        </w:trPr>
        <w:tc>
          <w:tcPr>
            <w:tcW w:w="550" w:type="pct"/>
            <w:vMerge w:val="restart"/>
            <w:vAlign w:val="center"/>
          </w:tcPr>
          <w:p w:rsidR="00A02F29" w:rsidRPr="003E3D88" w:rsidRDefault="00E837DC" w:rsidP="003E3D88">
            <w:pPr>
              <w:spacing w:after="0" w:line="240" w:lineRule="auto"/>
              <w:ind w:left="-57" w:right="-57"/>
              <w:rPr>
                <w:rFonts w:ascii="Times New Roman" w:hAnsi="Times New Roman"/>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C2.1</m:t>
                        </m:r>
                      </m:e>
                    </m:d>
                  </m:e>
                  <m:sub>
                    <m:r>
                      <w:rPr>
                        <w:rFonts w:ascii="Cambria Math" w:hAnsi="Cambria Math"/>
                        <w:sz w:val="16"/>
                        <w:szCs w:val="16"/>
                      </w:rPr>
                      <m:t>i</m:t>
                    </m:r>
                  </m:sub>
                </m:sSub>
                <m:r>
                  <w:rPr>
                    <w:rFonts w:ascii="Cambria Math" w:hAnsi="Cambria Math"/>
                    <w:sz w:val="16"/>
                    <w:szCs w:val="16"/>
                  </w:rPr>
                  <m:t>&gt;0</m:t>
                </m:r>
              </m:oMath>
            </m:oMathPara>
          </w:p>
        </w:tc>
        <w:tc>
          <w:tcPr>
            <w:tcW w:w="487" w:type="pct"/>
            <w:vAlign w:val="center"/>
          </w:tcPr>
          <w:p w:rsidR="00A02F29" w:rsidRPr="00A02F29" w:rsidRDefault="00E837DC" w:rsidP="00F937A4">
            <w:pPr>
              <w:spacing w:after="0" w:line="240" w:lineRule="auto"/>
              <w:ind w:left="-57" w:right="-57"/>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C4</m:t>
                        </m:r>
                      </m:e>
                    </m:d>
                  </m:e>
                  <m:sub>
                    <m:r>
                      <w:rPr>
                        <w:rFonts w:ascii="Cambria Math" w:hAnsi="Cambria Math"/>
                        <w:sz w:val="16"/>
                        <w:szCs w:val="16"/>
                      </w:rPr>
                      <m:t>i</m:t>
                    </m:r>
                  </m:sub>
                </m:sSub>
                <m:r>
                  <m:rPr>
                    <m:sty m:val="p"/>
                  </m:rPr>
                  <w:rPr>
                    <w:rFonts w:ascii="Cambria Math" w:hAnsi="Cambria Math"/>
                    <w:sz w:val="16"/>
                    <w:szCs w:val="16"/>
                  </w:rPr>
                  <m:t>&gt;</m:t>
                </m:r>
                <m:r>
                  <w:rPr>
                    <w:rFonts w:ascii="Cambria Math" w:hAnsi="Cambria Math"/>
                    <w:sz w:val="16"/>
                    <w:szCs w:val="16"/>
                  </w:rPr>
                  <m:t>0</m:t>
                </m:r>
              </m:oMath>
            </m:oMathPara>
          </w:p>
        </w:tc>
        <w:tc>
          <w:tcPr>
            <w:tcW w:w="1057" w:type="pct"/>
            <w:vAlign w:val="center"/>
          </w:tcPr>
          <w:p w:rsidR="00A02F29" w:rsidRPr="003F3678" w:rsidRDefault="00A02F29" w:rsidP="003E3D88">
            <w:pPr>
              <w:spacing w:after="0" w:line="216" w:lineRule="auto"/>
              <w:rPr>
                <w:rFonts w:ascii="Times New Roman" w:hAnsi="Times New Roman"/>
                <w:sz w:val="18"/>
                <w:szCs w:val="18"/>
              </w:rPr>
            </w:pPr>
            <w:r w:rsidRPr="00B111DF">
              <w:rPr>
                <w:rFonts w:ascii="Times New Roman" w:hAnsi="Times New Roman"/>
                <w:b/>
                <w:sz w:val="18"/>
                <w:szCs w:val="18"/>
              </w:rPr>
              <w:t>Canada</w:t>
            </w:r>
            <w:r>
              <w:rPr>
                <w:rFonts w:ascii="Times New Roman" w:hAnsi="Times New Roman"/>
                <w:sz w:val="18"/>
                <w:szCs w:val="18"/>
              </w:rPr>
              <w:t xml:space="preserve">, </w:t>
            </w:r>
            <w:r w:rsidRPr="00443468">
              <w:rPr>
                <w:rFonts w:ascii="Times New Roman" w:hAnsi="Times New Roman"/>
                <w:sz w:val="18"/>
                <w:szCs w:val="18"/>
              </w:rPr>
              <w:t>China</w:t>
            </w:r>
            <w:r w:rsidRPr="00411F4A">
              <w:rPr>
                <w:rFonts w:ascii="Times New Roman" w:hAnsi="Times New Roman"/>
                <w:sz w:val="18"/>
                <w:szCs w:val="18"/>
              </w:rPr>
              <w:t>*</w:t>
            </w:r>
            <w:r>
              <w:rPr>
                <w:rFonts w:ascii="Times New Roman" w:hAnsi="Times New Roman"/>
                <w:sz w:val="18"/>
                <w:szCs w:val="18"/>
              </w:rPr>
              <w:t xml:space="preserve">, </w:t>
            </w:r>
            <w:r w:rsidRPr="00B111DF">
              <w:rPr>
                <w:rFonts w:ascii="Times New Roman" w:hAnsi="Times New Roman"/>
                <w:b/>
                <w:sz w:val="18"/>
                <w:szCs w:val="18"/>
              </w:rPr>
              <w:t>Japan</w:t>
            </w:r>
            <w:r>
              <w:rPr>
                <w:rFonts w:ascii="Times New Roman" w:hAnsi="Times New Roman"/>
                <w:sz w:val="18"/>
                <w:szCs w:val="18"/>
              </w:rPr>
              <w:t xml:space="preserve">, </w:t>
            </w:r>
            <w:r w:rsidRPr="00443468">
              <w:rPr>
                <w:rFonts w:ascii="Times New Roman" w:hAnsi="Times New Roman"/>
                <w:sz w:val="18"/>
                <w:szCs w:val="18"/>
              </w:rPr>
              <w:t>Korea</w:t>
            </w:r>
            <w:r w:rsidRPr="00411F4A">
              <w:rPr>
                <w:rFonts w:ascii="Times New Roman" w:hAnsi="Times New Roman"/>
                <w:sz w:val="18"/>
                <w:szCs w:val="18"/>
              </w:rPr>
              <w:t>*</w:t>
            </w:r>
            <w:r>
              <w:rPr>
                <w:rFonts w:ascii="Times New Roman" w:hAnsi="Times New Roman"/>
                <w:sz w:val="18"/>
                <w:szCs w:val="18"/>
              </w:rPr>
              <w:t xml:space="preserve">, </w:t>
            </w:r>
            <w:r w:rsidRPr="00443468">
              <w:rPr>
                <w:rFonts w:ascii="Times New Roman" w:hAnsi="Times New Roman"/>
                <w:sz w:val="18"/>
                <w:szCs w:val="18"/>
              </w:rPr>
              <w:t>Mexico</w:t>
            </w:r>
          </w:p>
        </w:tc>
        <w:tc>
          <w:tcPr>
            <w:tcW w:w="976" w:type="pct"/>
            <w:vAlign w:val="center"/>
          </w:tcPr>
          <w:p w:rsidR="00A02F29" w:rsidRPr="00443468" w:rsidRDefault="00A02F29" w:rsidP="003E3D88">
            <w:pPr>
              <w:spacing w:after="0" w:line="216" w:lineRule="auto"/>
              <w:rPr>
                <w:rFonts w:ascii="Times New Roman" w:hAnsi="Times New Roman"/>
                <w:sz w:val="18"/>
                <w:szCs w:val="18"/>
                <w:lang w:val="en-US"/>
              </w:rPr>
            </w:pPr>
            <w:r w:rsidRPr="00843893">
              <w:rPr>
                <w:rFonts w:ascii="Times New Roman" w:hAnsi="Times New Roman"/>
                <w:b/>
                <w:sz w:val="18"/>
                <w:szCs w:val="18"/>
                <w:lang w:val="en-US"/>
              </w:rPr>
              <w:t>Belgium</w:t>
            </w:r>
            <w:r>
              <w:rPr>
                <w:rFonts w:ascii="Times New Roman" w:hAnsi="Times New Roman"/>
                <w:sz w:val="18"/>
                <w:szCs w:val="18"/>
                <w:lang w:val="en-US"/>
              </w:rPr>
              <w:t xml:space="preserve">*, </w:t>
            </w:r>
            <w:r w:rsidRPr="00843893">
              <w:rPr>
                <w:rFonts w:ascii="Times New Roman" w:hAnsi="Times New Roman"/>
                <w:b/>
                <w:sz w:val="18"/>
                <w:szCs w:val="18"/>
                <w:lang w:val="en-US"/>
              </w:rPr>
              <w:t>Switzerland</w:t>
            </w:r>
            <w:r>
              <w:rPr>
                <w:rFonts w:ascii="Times New Roman" w:hAnsi="Times New Roman"/>
                <w:sz w:val="18"/>
                <w:szCs w:val="18"/>
                <w:lang w:val="en-US"/>
              </w:rPr>
              <w:t>,</w:t>
            </w:r>
          </w:p>
          <w:p w:rsidR="00A02F29" w:rsidRPr="008F1F1A" w:rsidRDefault="00A02F29" w:rsidP="003E3D88">
            <w:pPr>
              <w:spacing w:after="0" w:line="216" w:lineRule="auto"/>
              <w:rPr>
                <w:rFonts w:ascii="Times New Roman" w:hAnsi="Times New Roman"/>
                <w:sz w:val="18"/>
                <w:szCs w:val="18"/>
                <w:lang w:val="en-US"/>
              </w:rPr>
            </w:pPr>
            <w:r w:rsidRPr="00843893">
              <w:rPr>
                <w:rFonts w:ascii="Times New Roman" w:hAnsi="Times New Roman"/>
                <w:b/>
                <w:sz w:val="18"/>
                <w:szCs w:val="18"/>
                <w:lang w:val="en-US"/>
              </w:rPr>
              <w:t>Germany</w:t>
            </w:r>
            <w:r>
              <w:rPr>
                <w:rFonts w:ascii="Times New Roman" w:hAnsi="Times New Roman"/>
                <w:sz w:val="18"/>
                <w:szCs w:val="18"/>
                <w:lang w:val="en-US"/>
              </w:rPr>
              <w:t xml:space="preserve">*, </w:t>
            </w:r>
            <w:r w:rsidRPr="00443468">
              <w:rPr>
                <w:rFonts w:ascii="Times New Roman" w:hAnsi="Times New Roman"/>
                <w:sz w:val="18"/>
                <w:szCs w:val="18"/>
                <w:lang w:val="en-US"/>
              </w:rPr>
              <w:t>Spain</w:t>
            </w:r>
            <w:r>
              <w:rPr>
                <w:rFonts w:ascii="Times New Roman" w:hAnsi="Times New Roman"/>
                <w:sz w:val="18"/>
                <w:szCs w:val="18"/>
                <w:lang w:val="en-US"/>
              </w:rPr>
              <w:t xml:space="preserve">*, </w:t>
            </w:r>
            <w:r w:rsidRPr="00843893">
              <w:rPr>
                <w:rFonts w:ascii="Times New Roman" w:hAnsi="Times New Roman"/>
                <w:b/>
                <w:sz w:val="18"/>
                <w:szCs w:val="18"/>
                <w:lang w:val="en-US"/>
              </w:rPr>
              <w:t>France</w:t>
            </w:r>
            <w:r>
              <w:rPr>
                <w:rFonts w:ascii="Times New Roman" w:hAnsi="Times New Roman"/>
                <w:sz w:val="18"/>
                <w:szCs w:val="18"/>
                <w:lang w:val="en-US"/>
              </w:rPr>
              <w:t xml:space="preserve">, </w:t>
            </w:r>
            <w:r>
              <w:rPr>
                <w:rFonts w:ascii="Times New Roman" w:hAnsi="Times New Roman"/>
                <w:b/>
                <w:sz w:val="18"/>
                <w:szCs w:val="18"/>
                <w:lang w:val="en-US"/>
              </w:rPr>
              <w:t>UK</w:t>
            </w:r>
            <w:r>
              <w:rPr>
                <w:rFonts w:ascii="Times New Roman" w:hAnsi="Times New Roman"/>
                <w:sz w:val="18"/>
                <w:szCs w:val="18"/>
                <w:lang w:val="en-US"/>
              </w:rPr>
              <w:t xml:space="preserve">, </w:t>
            </w:r>
            <w:r w:rsidRPr="00843893">
              <w:rPr>
                <w:rFonts w:ascii="Times New Roman" w:hAnsi="Times New Roman"/>
                <w:b/>
                <w:sz w:val="18"/>
                <w:szCs w:val="18"/>
                <w:lang w:val="en-US"/>
              </w:rPr>
              <w:t>Netherlands</w:t>
            </w:r>
            <w:r>
              <w:rPr>
                <w:rFonts w:ascii="Times New Roman" w:hAnsi="Times New Roman"/>
                <w:sz w:val="18"/>
                <w:szCs w:val="18"/>
                <w:lang w:val="en-US"/>
              </w:rPr>
              <w:t xml:space="preserve">*, </w:t>
            </w:r>
            <w:r w:rsidRPr="008F1F1A">
              <w:rPr>
                <w:rFonts w:ascii="Times New Roman" w:hAnsi="Times New Roman"/>
                <w:sz w:val="18"/>
                <w:szCs w:val="18"/>
                <w:lang w:val="en-US"/>
              </w:rPr>
              <w:t>Norway</w:t>
            </w:r>
            <w:r>
              <w:rPr>
                <w:rFonts w:ascii="Times New Roman" w:hAnsi="Times New Roman"/>
                <w:sz w:val="18"/>
                <w:szCs w:val="18"/>
                <w:lang w:val="en-US"/>
              </w:rPr>
              <w:t xml:space="preserve">*, </w:t>
            </w:r>
            <w:r w:rsidRPr="008F1F1A">
              <w:rPr>
                <w:rFonts w:ascii="Times New Roman" w:hAnsi="Times New Roman"/>
                <w:sz w:val="18"/>
                <w:szCs w:val="18"/>
                <w:lang w:val="en-US"/>
              </w:rPr>
              <w:t>Sweden</w:t>
            </w:r>
            <w:r>
              <w:rPr>
                <w:rFonts w:ascii="Times New Roman" w:hAnsi="Times New Roman"/>
                <w:sz w:val="18"/>
                <w:szCs w:val="18"/>
                <w:lang w:val="en-US"/>
              </w:rPr>
              <w:t>*</w:t>
            </w:r>
          </w:p>
        </w:tc>
        <w:tc>
          <w:tcPr>
            <w:tcW w:w="1057" w:type="pct"/>
            <w:shd w:val="clear" w:color="auto" w:fill="auto"/>
            <w:vAlign w:val="center"/>
          </w:tcPr>
          <w:p w:rsidR="00A02F29" w:rsidRPr="008F1F1A" w:rsidRDefault="00A02F29" w:rsidP="003E3D88">
            <w:pPr>
              <w:spacing w:after="0" w:line="216" w:lineRule="auto"/>
              <w:rPr>
                <w:rFonts w:ascii="Times New Roman" w:hAnsi="Times New Roman"/>
                <w:sz w:val="18"/>
                <w:szCs w:val="18"/>
                <w:lang w:val="en-US"/>
              </w:rPr>
            </w:pPr>
          </w:p>
        </w:tc>
        <w:tc>
          <w:tcPr>
            <w:tcW w:w="873" w:type="pct"/>
            <w:shd w:val="clear" w:color="auto" w:fill="auto"/>
            <w:vAlign w:val="center"/>
          </w:tcPr>
          <w:p w:rsidR="00A02F29" w:rsidRPr="008F1F1A" w:rsidRDefault="00A02F29" w:rsidP="003E3D88">
            <w:pPr>
              <w:spacing w:after="0" w:line="216" w:lineRule="auto"/>
              <w:rPr>
                <w:rFonts w:ascii="Times New Roman" w:hAnsi="Times New Roman"/>
                <w:sz w:val="18"/>
                <w:szCs w:val="18"/>
                <w:lang w:val="en-US"/>
              </w:rPr>
            </w:pPr>
          </w:p>
        </w:tc>
      </w:tr>
      <w:tr w:rsidR="00A02F29" w:rsidRPr="009D5069" w:rsidTr="003E3D88">
        <w:trPr>
          <w:trHeight w:val="836"/>
        </w:trPr>
        <w:tc>
          <w:tcPr>
            <w:tcW w:w="550" w:type="pct"/>
            <w:vMerge/>
            <w:vAlign w:val="center"/>
          </w:tcPr>
          <w:p w:rsidR="00A02F29" w:rsidRPr="00A02F29" w:rsidRDefault="00A02F29" w:rsidP="00F937A4">
            <w:pPr>
              <w:spacing w:after="0" w:line="240" w:lineRule="auto"/>
              <w:ind w:left="-57" w:right="-57"/>
              <w:rPr>
                <w:rFonts w:ascii="Times New Roman" w:hAnsi="Times New Roman"/>
                <w:sz w:val="16"/>
                <w:szCs w:val="16"/>
                <w:lang w:val="en-US"/>
              </w:rPr>
            </w:pPr>
          </w:p>
        </w:tc>
        <w:tc>
          <w:tcPr>
            <w:tcW w:w="487" w:type="pct"/>
            <w:vAlign w:val="center"/>
          </w:tcPr>
          <w:p w:rsidR="00A02F29" w:rsidRPr="00A02F29" w:rsidRDefault="00E837DC" w:rsidP="00BA6DDE">
            <w:pPr>
              <w:spacing w:after="0" w:line="240" w:lineRule="auto"/>
              <w:ind w:left="-57" w:right="-57"/>
              <w:rPr>
                <w:oMath/>
                <w:rFonts w:ascii="Cambria Math" w:hAnsi="Cambria Math"/>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C4</m:t>
                        </m:r>
                      </m:e>
                    </m:d>
                  </m:e>
                  <m:sub>
                    <m:r>
                      <w:rPr>
                        <w:rFonts w:ascii="Cambria Math" w:hAnsi="Cambria Math"/>
                        <w:sz w:val="16"/>
                        <w:szCs w:val="16"/>
                      </w:rPr>
                      <m:t>i</m:t>
                    </m:r>
                  </m:sub>
                </m:sSub>
                <m:r>
                  <m:rPr>
                    <m:sty m:val="p"/>
                  </m:rPr>
                  <w:rPr>
                    <w:rFonts w:ascii="Cambria Math" w:hAnsi="Cambria Math"/>
                    <w:sz w:val="16"/>
                    <w:szCs w:val="16"/>
                  </w:rPr>
                  <m:t>≤</m:t>
                </m:r>
                <m:r>
                  <w:rPr>
                    <w:rFonts w:ascii="Cambria Math" w:hAnsi="Cambria Math"/>
                    <w:sz w:val="16"/>
                    <w:szCs w:val="16"/>
                  </w:rPr>
                  <m:t>0</m:t>
                </m:r>
              </m:oMath>
            </m:oMathPara>
          </w:p>
        </w:tc>
        <w:tc>
          <w:tcPr>
            <w:tcW w:w="1057" w:type="pct"/>
            <w:vAlign w:val="center"/>
          </w:tcPr>
          <w:p w:rsidR="00A02F29" w:rsidRPr="00443468" w:rsidRDefault="00A02F29" w:rsidP="003E3D88">
            <w:pPr>
              <w:spacing w:after="0" w:line="216" w:lineRule="auto"/>
              <w:rPr>
                <w:rFonts w:ascii="Times New Roman" w:hAnsi="Times New Roman"/>
                <w:sz w:val="18"/>
                <w:szCs w:val="18"/>
              </w:rPr>
            </w:pPr>
            <w:r w:rsidRPr="00443468">
              <w:rPr>
                <w:rFonts w:ascii="Times New Roman" w:hAnsi="Times New Roman"/>
                <w:sz w:val="18"/>
                <w:szCs w:val="18"/>
              </w:rPr>
              <w:t>Argentina</w:t>
            </w:r>
            <w:r>
              <w:rPr>
                <w:rFonts w:ascii="Times New Roman" w:hAnsi="Times New Roman"/>
                <w:sz w:val="18"/>
                <w:szCs w:val="18"/>
              </w:rPr>
              <w:t xml:space="preserve">, </w:t>
            </w:r>
            <w:r w:rsidRPr="00443468">
              <w:rPr>
                <w:rFonts w:ascii="Times New Roman" w:hAnsi="Times New Roman"/>
                <w:sz w:val="18"/>
                <w:szCs w:val="18"/>
              </w:rPr>
              <w:t>Australia</w:t>
            </w:r>
            <w:r>
              <w:rPr>
                <w:rFonts w:ascii="Times New Roman" w:hAnsi="Times New Roman"/>
                <w:sz w:val="18"/>
                <w:szCs w:val="18"/>
              </w:rPr>
              <w:t>,</w:t>
            </w:r>
          </w:p>
          <w:p w:rsidR="00A02F29" w:rsidRPr="00443468" w:rsidRDefault="00A02F29" w:rsidP="003E3D88">
            <w:pPr>
              <w:spacing w:after="0" w:line="216" w:lineRule="auto"/>
              <w:rPr>
                <w:rFonts w:ascii="Times New Roman" w:hAnsi="Times New Roman"/>
                <w:sz w:val="18"/>
                <w:szCs w:val="18"/>
              </w:rPr>
            </w:pPr>
            <w:r w:rsidRPr="00443468">
              <w:rPr>
                <w:rFonts w:ascii="Times New Roman" w:hAnsi="Times New Roman"/>
                <w:sz w:val="18"/>
                <w:szCs w:val="18"/>
              </w:rPr>
              <w:t>Brazil</w:t>
            </w:r>
            <w:r>
              <w:rPr>
                <w:rFonts w:ascii="Times New Roman" w:hAnsi="Times New Roman"/>
                <w:sz w:val="18"/>
                <w:szCs w:val="18"/>
              </w:rPr>
              <w:t xml:space="preserve">, </w:t>
            </w:r>
            <w:r w:rsidRPr="00443468">
              <w:rPr>
                <w:rFonts w:ascii="Times New Roman" w:hAnsi="Times New Roman"/>
                <w:sz w:val="18"/>
                <w:szCs w:val="18"/>
              </w:rPr>
              <w:t>Indonesia</w:t>
            </w:r>
            <w:r>
              <w:rPr>
                <w:rFonts w:ascii="Times New Roman" w:hAnsi="Times New Roman"/>
                <w:sz w:val="18"/>
                <w:szCs w:val="18"/>
              </w:rPr>
              <w:t>,</w:t>
            </w:r>
          </w:p>
          <w:p w:rsidR="00A02F29" w:rsidRPr="003F3678" w:rsidRDefault="00A02F29" w:rsidP="003E3D88">
            <w:pPr>
              <w:spacing w:after="0" w:line="216" w:lineRule="auto"/>
              <w:rPr>
                <w:rFonts w:ascii="Times New Roman" w:hAnsi="Times New Roman"/>
                <w:sz w:val="18"/>
                <w:szCs w:val="18"/>
              </w:rPr>
            </w:pPr>
            <w:r w:rsidRPr="00443468">
              <w:rPr>
                <w:rFonts w:ascii="Times New Roman" w:hAnsi="Times New Roman"/>
                <w:sz w:val="18"/>
                <w:szCs w:val="18"/>
              </w:rPr>
              <w:t>India</w:t>
            </w:r>
            <w:r>
              <w:rPr>
                <w:rFonts w:ascii="Times New Roman" w:hAnsi="Times New Roman"/>
                <w:sz w:val="18"/>
                <w:szCs w:val="18"/>
              </w:rPr>
              <w:t>, USA</w:t>
            </w:r>
            <w:r w:rsidRPr="004A2D35">
              <w:rPr>
                <w:rFonts w:ascii="Times New Roman" w:hAnsi="Times New Roman"/>
                <w:sz w:val="18"/>
                <w:szCs w:val="18"/>
              </w:rPr>
              <w:t>*</w:t>
            </w:r>
          </w:p>
        </w:tc>
        <w:tc>
          <w:tcPr>
            <w:tcW w:w="976" w:type="pct"/>
            <w:vAlign w:val="center"/>
          </w:tcPr>
          <w:p w:rsidR="00A02F29" w:rsidRPr="008F1F1A" w:rsidRDefault="00A02F29" w:rsidP="003E3D88">
            <w:pPr>
              <w:spacing w:after="0" w:line="216" w:lineRule="auto"/>
              <w:rPr>
                <w:rFonts w:ascii="Times New Roman" w:hAnsi="Times New Roman"/>
                <w:sz w:val="18"/>
                <w:szCs w:val="18"/>
                <w:lang w:val="en-US"/>
              </w:rPr>
            </w:pPr>
            <w:r w:rsidRPr="008F1F1A">
              <w:rPr>
                <w:rFonts w:ascii="Times New Roman" w:hAnsi="Times New Roman"/>
                <w:sz w:val="18"/>
                <w:szCs w:val="18"/>
                <w:lang w:val="en-US"/>
              </w:rPr>
              <w:t>Italy</w:t>
            </w:r>
            <w:r>
              <w:rPr>
                <w:rFonts w:ascii="Times New Roman" w:hAnsi="Times New Roman"/>
                <w:sz w:val="18"/>
                <w:szCs w:val="18"/>
                <w:lang w:val="en-US"/>
              </w:rPr>
              <w:t>*</w:t>
            </w:r>
            <w:r w:rsidRPr="008F1F1A">
              <w:rPr>
                <w:rFonts w:ascii="Times New Roman" w:hAnsi="Times New Roman"/>
                <w:sz w:val="18"/>
                <w:szCs w:val="18"/>
                <w:lang w:val="en-US"/>
              </w:rPr>
              <w:t>, Poland</w:t>
            </w:r>
            <w:r>
              <w:rPr>
                <w:rFonts w:ascii="Times New Roman" w:hAnsi="Times New Roman"/>
                <w:sz w:val="18"/>
                <w:szCs w:val="18"/>
                <w:lang w:val="en-US"/>
              </w:rPr>
              <w:t xml:space="preserve">*, Russian Fed*, </w:t>
            </w:r>
            <w:r w:rsidRPr="008F1F1A">
              <w:rPr>
                <w:rFonts w:ascii="Times New Roman" w:hAnsi="Times New Roman"/>
                <w:sz w:val="18"/>
                <w:szCs w:val="18"/>
                <w:lang w:val="en-US"/>
              </w:rPr>
              <w:t>Turkey</w:t>
            </w:r>
            <w:r>
              <w:rPr>
                <w:rFonts w:ascii="Times New Roman" w:hAnsi="Times New Roman"/>
                <w:sz w:val="18"/>
                <w:szCs w:val="18"/>
                <w:lang w:val="en-US"/>
              </w:rPr>
              <w:t>*</w:t>
            </w:r>
          </w:p>
        </w:tc>
        <w:tc>
          <w:tcPr>
            <w:tcW w:w="1057" w:type="pct"/>
            <w:shd w:val="clear" w:color="auto" w:fill="auto"/>
            <w:vAlign w:val="center"/>
          </w:tcPr>
          <w:p w:rsidR="00A02F29" w:rsidRPr="008F1F1A" w:rsidRDefault="00A02F29" w:rsidP="003E3D88">
            <w:pPr>
              <w:spacing w:after="0" w:line="216" w:lineRule="auto"/>
              <w:rPr>
                <w:rFonts w:ascii="Times New Roman" w:hAnsi="Times New Roman"/>
                <w:sz w:val="18"/>
                <w:szCs w:val="18"/>
                <w:lang w:val="en-US"/>
              </w:rPr>
            </w:pPr>
          </w:p>
        </w:tc>
        <w:tc>
          <w:tcPr>
            <w:tcW w:w="873" w:type="pct"/>
            <w:shd w:val="clear" w:color="auto" w:fill="auto"/>
            <w:vAlign w:val="center"/>
          </w:tcPr>
          <w:p w:rsidR="00A02F29" w:rsidRPr="008F1F1A" w:rsidRDefault="00A02F29" w:rsidP="003E3D88">
            <w:pPr>
              <w:spacing w:after="0" w:line="216" w:lineRule="auto"/>
              <w:rPr>
                <w:rFonts w:ascii="Times New Roman" w:hAnsi="Times New Roman"/>
                <w:sz w:val="18"/>
                <w:szCs w:val="18"/>
                <w:lang w:val="en-US"/>
              </w:rPr>
            </w:pPr>
          </w:p>
        </w:tc>
      </w:tr>
      <w:tr w:rsidR="00A02F29" w:rsidRPr="0026205C" w:rsidTr="003E3D88">
        <w:trPr>
          <w:trHeight w:val="1827"/>
        </w:trPr>
        <w:tc>
          <w:tcPr>
            <w:tcW w:w="550" w:type="pct"/>
            <w:vMerge w:val="restart"/>
            <w:vAlign w:val="center"/>
          </w:tcPr>
          <w:p w:rsidR="00A02F29" w:rsidRPr="00A02F29" w:rsidRDefault="00E837DC" w:rsidP="00BA6DDE">
            <w:pPr>
              <w:spacing w:after="0" w:line="240" w:lineRule="auto"/>
              <w:ind w:left="-57" w:right="-57"/>
              <w:rPr>
                <w:rFonts w:ascii="Times New Roman" w:hAnsi="Times New Roman"/>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C2.1</m:t>
                        </m:r>
                      </m:e>
                    </m:d>
                  </m:e>
                  <m:sub>
                    <m:r>
                      <w:rPr>
                        <w:rFonts w:ascii="Cambria Math" w:hAnsi="Cambria Math"/>
                        <w:sz w:val="16"/>
                        <w:szCs w:val="16"/>
                      </w:rPr>
                      <m:t>i</m:t>
                    </m:r>
                  </m:sub>
                </m:sSub>
                <m:r>
                  <w:rPr>
                    <w:rFonts w:ascii="Cambria Math" w:hAnsi="Cambria Math"/>
                    <w:sz w:val="16"/>
                    <w:szCs w:val="16"/>
                  </w:rPr>
                  <m:t>≤0</m:t>
                </m:r>
              </m:oMath>
            </m:oMathPara>
          </w:p>
        </w:tc>
        <w:tc>
          <w:tcPr>
            <w:tcW w:w="487" w:type="pct"/>
            <w:vAlign w:val="center"/>
          </w:tcPr>
          <w:p w:rsidR="00A02F29" w:rsidRPr="00A02F29" w:rsidRDefault="00E837DC" w:rsidP="00F937A4">
            <w:pPr>
              <w:spacing w:after="0" w:line="240" w:lineRule="auto"/>
              <w:ind w:left="-57" w:right="-57"/>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C4</m:t>
                        </m:r>
                      </m:e>
                    </m:d>
                  </m:e>
                  <m:sub>
                    <m:r>
                      <w:rPr>
                        <w:rFonts w:ascii="Cambria Math" w:hAnsi="Cambria Math"/>
                        <w:sz w:val="16"/>
                        <w:szCs w:val="16"/>
                      </w:rPr>
                      <m:t>i</m:t>
                    </m:r>
                  </m:sub>
                </m:sSub>
                <m:r>
                  <m:rPr>
                    <m:sty m:val="p"/>
                  </m:rPr>
                  <w:rPr>
                    <w:rFonts w:ascii="Cambria Math" w:hAnsi="Cambria Math"/>
                    <w:sz w:val="16"/>
                    <w:szCs w:val="16"/>
                  </w:rPr>
                  <m:t>&gt;</m:t>
                </m:r>
                <m:r>
                  <w:rPr>
                    <w:rFonts w:ascii="Cambria Math" w:hAnsi="Cambria Math"/>
                    <w:sz w:val="16"/>
                    <w:szCs w:val="16"/>
                  </w:rPr>
                  <m:t>0</m:t>
                </m:r>
              </m:oMath>
            </m:oMathPara>
          </w:p>
        </w:tc>
        <w:tc>
          <w:tcPr>
            <w:tcW w:w="1057" w:type="pct"/>
            <w:vAlign w:val="center"/>
          </w:tcPr>
          <w:p w:rsidR="00A02F29" w:rsidRPr="008F1F1A" w:rsidRDefault="00A02F29" w:rsidP="003E3D88">
            <w:pPr>
              <w:spacing w:after="0" w:line="216" w:lineRule="auto"/>
              <w:rPr>
                <w:rFonts w:ascii="Times New Roman" w:hAnsi="Times New Roman"/>
                <w:sz w:val="18"/>
                <w:szCs w:val="18"/>
                <w:lang w:val="en-US"/>
              </w:rPr>
            </w:pPr>
            <w:r w:rsidRPr="00443468">
              <w:rPr>
                <w:rFonts w:ascii="Times New Roman" w:hAnsi="Times New Roman"/>
                <w:sz w:val="18"/>
                <w:szCs w:val="18"/>
                <w:lang w:val="en-US"/>
              </w:rPr>
              <w:t>The Bahamas</w:t>
            </w:r>
            <w:r>
              <w:rPr>
                <w:rFonts w:ascii="Times New Roman" w:hAnsi="Times New Roman"/>
                <w:sz w:val="18"/>
                <w:szCs w:val="18"/>
                <w:lang w:val="en-US"/>
              </w:rPr>
              <w:t xml:space="preserve">*, </w:t>
            </w:r>
            <w:r w:rsidRPr="00443468">
              <w:rPr>
                <w:rFonts w:ascii="Times New Roman" w:hAnsi="Times New Roman"/>
                <w:sz w:val="18"/>
                <w:szCs w:val="18"/>
                <w:lang w:val="en-US"/>
              </w:rPr>
              <w:t>Iceland</w:t>
            </w:r>
            <w:r>
              <w:rPr>
                <w:rFonts w:ascii="Times New Roman" w:hAnsi="Times New Roman"/>
                <w:sz w:val="18"/>
                <w:szCs w:val="18"/>
                <w:lang w:val="en-US"/>
              </w:rPr>
              <w:t xml:space="preserve">*, </w:t>
            </w:r>
            <w:r w:rsidRPr="00443468">
              <w:rPr>
                <w:rFonts w:ascii="Times New Roman" w:hAnsi="Times New Roman"/>
                <w:sz w:val="18"/>
                <w:szCs w:val="18"/>
                <w:lang w:val="en-US"/>
              </w:rPr>
              <w:t>Lao People</w:t>
            </w:r>
            <w:r>
              <w:rPr>
                <w:rFonts w:ascii="Times New Roman" w:hAnsi="Times New Roman"/>
                <w:sz w:val="18"/>
                <w:szCs w:val="18"/>
                <w:lang w:val="en-US"/>
              </w:rPr>
              <w:t xml:space="preserve"> Dem Rep, </w:t>
            </w:r>
            <w:r w:rsidRPr="008F1F1A">
              <w:rPr>
                <w:rFonts w:ascii="Times New Roman" w:hAnsi="Times New Roman"/>
                <w:sz w:val="18"/>
                <w:szCs w:val="18"/>
                <w:lang w:val="en-US"/>
              </w:rPr>
              <w:t>Morocco</w:t>
            </w:r>
            <w:r>
              <w:rPr>
                <w:rFonts w:ascii="Times New Roman" w:hAnsi="Times New Roman"/>
                <w:sz w:val="18"/>
                <w:szCs w:val="18"/>
                <w:lang w:val="en-US"/>
              </w:rPr>
              <w:t>*</w:t>
            </w:r>
            <w:r w:rsidRPr="008F1F1A">
              <w:rPr>
                <w:rFonts w:ascii="Times New Roman" w:hAnsi="Times New Roman"/>
                <w:sz w:val="18"/>
                <w:szCs w:val="18"/>
                <w:lang w:val="en-US"/>
              </w:rPr>
              <w:t>,</w:t>
            </w:r>
            <w:r>
              <w:rPr>
                <w:rFonts w:ascii="Times New Roman" w:hAnsi="Times New Roman"/>
                <w:sz w:val="18"/>
                <w:szCs w:val="18"/>
                <w:lang w:val="en-US"/>
              </w:rPr>
              <w:t xml:space="preserve"> </w:t>
            </w:r>
            <w:r w:rsidRPr="00843893">
              <w:rPr>
                <w:rFonts w:ascii="Times New Roman" w:hAnsi="Times New Roman"/>
                <w:sz w:val="18"/>
                <w:szCs w:val="18"/>
                <w:lang w:val="en-US"/>
              </w:rPr>
              <w:t>Mongolia</w:t>
            </w:r>
            <w:r>
              <w:rPr>
                <w:rFonts w:ascii="Times New Roman" w:hAnsi="Times New Roman"/>
                <w:sz w:val="18"/>
                <w:szCs w:val="18"/>
                <w:lang w:val="en-US"/>
              </w:rPr>
              <w:t>*</w:t>
            </w:r>
            <w:r w:rsidRPr="00843893">
              <w:rPr>
                <w:rFonts w:ascii="Times New Roman" w:hAnsi="Times New Roman"/>
                <w:sz w:val="18"/>
                <w:szCs w:val="18"/>
                <w:lang w:val="en-US"/>
              </w:rPr>
              <w:t>, Nepal,</w:t>
            </w:r>
            <w:r>
              <w:rPr>
                <w:rFonts w:ascii="Times New Roman" w:hAnsi="Times New Roman"/>
                <w:sz w:val="18"/>
                <w:szCs w:val="18"/>
                <w:lang w:val="en-US"/>
              </w:rPr>
              <w:t xml:space="preserve"> </w:t>
            </w:r>
            <w:r w:rsidRPr="008F1F1A">
              <w:rPr>
                <w:rFonts w:ascii="Times New Roman" w:hAnsi="Times New Roman"/>
                <w:sz w:val="18"/>
                <w:szCs w:val="18"/>
                <w:lang w:val="en-US"/>
              </w:rPr>
              <w:t>Philippines, Papua New Guinea, Portugal</w:t>
            </w:r>
            <w:r>
              <w:rPr>
                <w:rFonts w:ascii="Times New Roman" w:hAnsi="Times New Roman"/>
                <w:sz w:val="18"/>
                <w:szCs w:val="18"/>
                <w:lang w:val="en-US"/>
              </w:rPr>
              <w:t>*</w:t>
            </w:r>
            <w:r w:rsidRPr="008F1F1A">
              <w:rPr>
                <w:rFonts w:ascii="Times New Roman" w:hAnsi="Times New Roman"/>
                <w:sz w:val="18"/>
                <w:szCs w:val="18"/>
                <w:lang w:val="en-US"/>
              </w:rPr>
              <w:t>, East Timor,</w:t>
            </w:r>
            <w:r>
              <w:rPr>
                <w:rFonts w:ascii="Times New Roman" w:hAnsi="Times New Roman"/>
                <w:sz w:val="18"/>
                <w:szCs w:val="18"/>
                <w:lang w:val="en-US"/>
              </w:rPr>
              <w:t xml:space="preserve"> </w:t>
            </w:r>
            <w:r w:rsidRPr="008F1F1A">
              <w:rPr>
                <w:rFonts w:ascii="Times New Roman" w:hAnsi="Times New Roman"/>
                <w:sz w:val="18"/>
                <w:szCs w:val="18"/>
                <w:lang w:val="en-US"/>
              </w:rPr>
              <w:t>Vietnam</w:t>
            </w:r>
          </w:p>
        </w:tc>
        <w:tc>
          <w:tcPr>
            <w:tcW w:w="976" w:type="pct"/>
            <w:vAlign w:val="center"/>
          </w:tcPr>
          <w:p w:rsidR="00A02F29" w:rsidRPr="00443468" w:rsidRDefault="00A02F29" w:rsidP="003E3D88">
            <w:pPr>
              <w:spacing w:after="0" w:line="216" w:lineRule="auto"/>
              <w:rPr>
                <w:rFonts w:ascii="Times New Roman" w:hAnsi="Times New Roman"/>
                <w:sz w:val="18"/>
                <w:szCs w:val="18"/>
                <w:lang w:val="en-US"/>
              </w:rPr>
            </w:pPr>
            <w:r w:rsidRPr="00B111DF">
              <w:rPr>
                <w:rFonts w:ascii="Times New Roman" w:hAnsi="Times New Roman"/>
                <w:b/>
                <w:sz w:val="18"/>
                <w:szCs w:val="18"/>
                <w:lang w:val="en-US"/>
              </w:rPr>
              <w:t>Czech Rep</w:t>
            </w:r>
            <w:r>
              <w:rPr>
                <w:rFonts w:ascii="Times New Roman" w:hAnsi="Times New Roman"/>
                <w:sz w:val="18"/>
                <w:szCs w:val="18"/>
                <w:lang w:val="en-US"/>
              </w:rPr>
              <w:t>,</w:t>
            </w:r>
          </w:p>
          <w:p w:rsidR="00A02F29" w:rsidRPr="00443468" w:rsidRDefault="00A02F29" w:rsidP="003E3D88">
            <w:pPr>
              <w:spacing w:after="0" w:line="216" w:lineRule="auto"/>
              <w:rPr>
                <w:rFonts w:ascii="Times New Roman" w:hAnsi="Times New Roman"/>
                <w:sz w:val="18"/>
                <w:szCs w:val="18"/>
                <w:lang w:val="en-US"/>
              </w:rPr>
            </w:pPr>
            <w:r w:rsidRPr="00B111DF">
              <w:rPr>
                <w:rFonts w:ascii="Times New Roman" w:hAnsi="Times New Roman"/>
                <w:b/>
                <w:sz w:val="18"/>
                <w:szCs w:val="18"/>
                <w:lang w:val="en-US"/>
              </w:rPr>
              <w:t>Denmark</w:t>
            </w:r>
            <w:r>
              <w:rPr>
                <w:rFonts w:ascii="Times New Roman" w:hAnsi="Times New Roman"/>
                <w:sz w:val="18"/>
                <w:szCs w:val="18"/>
                <w:lang w:val="en-US"/>
              </w:rPr>
              <w:t xml:space="preserve">, </w:t>
            </w:r>
            <w:r w:rsidRPr="00443468">
              <w:rPr>
                <w:rFonts w:ascii="Times New Roman" w:hAnsi="Times New Roman"/>
                <w:sz w:val="18"/>
                <w:szCs w:val="18"/>
                <w:lang w:val="en-US"/>
              </w:rPr>
              <w:t>Algeria</w:t>
            </w:r>
            <w:r>
              <w:rPr>
                <w:rFonts w:ascii="Times New Roman" w:hAnsi="Times New Roman"/>
                <w:sz w:val="18"/>
                <w:szCs w:val="18"/>
                <w:lang w:val="en-US"/>
              </w:rPr>
              <w:t xml:space="preserve">*, </w:t>
            </w:r>
            <w:r w:rsidRPr="00443468">
              <w:rPr>
                <w:rFonts w:ascii="Times New Roman" w:hAnsi="Times New Roman"/>
                <w:sz w:val="18"/>
                <w:szCs w:val="18"/>
                <w:lang w:val="en-US"/>
              </w:rPr>
              <w:t>Ireland</w:t>
            </w:r>
            <w:r>
              <w:rPr>
                <w:rFonts w:ascii="Times New Roman" w:hAnsi="Times New Roman"/>
                <w:sz w:val="18"/>
                <w:szCs w:val="18"/>
                <w:lang w:val="en-US"/>
              </w:rPr>
              <w:t xml:space="preserve">*, </w:t>
            </w:r>
            <w:r w:rsidRPr="00443468">
              <w:rPr>
                <w:rFonts w:ascii="Times New Roman" w:hAnsi="Times New Roman"/>
                <w:sz w:val="18"/>
                <w:szCs w:val="18"/>
                <w:lang w:val="en-US"/>
              </w:rPr>
              <w:t>Tunisia</w:t>
            </w:r>
            <w:r>
              <w:rPr>
                <w:rFonts w:ascii="Times New Roman" w:hAnsi="Times New Roman"/>
                <w:sz w:val="18"/>
                <w:szCs w:val="18"/>
                <w:lang w:val="en-US"/>
              </w:rPr>
              <w:t>*</w:t>
            </w:r>
          </w:p>
        </w:tc>
        <w:tc>
          <w:tcPr>
            <w:tcW w:w="1057" w:type="pct"/>
            <w:vAlign w:val="center"/>
          </w:tcPr>
          <w:p w:rsidR="00A02F29" w:rsidRPr="0026205C" w:rsidRDefault="00A02F29" w:rsidP="0026205C">
            <w:pPr>
              <w:spacing w:after="0" w:line="216" w:lineRule="auto"/>
              <w:rPr>
                <w:rFonts w:ascii="Times New Roman" w:hAnsi="Times New Roman"/>
                <w:sz w:val="18"/>
                <w:szCs w:val="18"/>
              </w:rPr>
            </w:pPr>
            <w:r w:rsidRPr="0026205C">
              <w:rPr>
                <w:rFonts w:ascii="Times New Roman" w:hAnsi="Times New Roman"/>
                <w:sz w:val="18"/>
                <w:szCs w:val="18"/>
              </w:rPr>
              <w:t xml:space="preserve">Brunei Darussalam, </w:t>
            </w:r>
            <w:r w:rsidR="0026205C" w:rsidRPr="0026205C">
              <w:rPr>
                <w:rFonts w:ascii="Times New Roman" w:hAnsi="Times New Roman"/>
                <w:sz w:val="18"/>
                <w:szCs w:val="18"/>
              </w:rPr>
              <w:t>F.S.</w:t>
            </w:r>
            <w:r w:rsidRPr="0026205C">
              <w:rPr>
                <w:rFonts w:ascii="Times New Roman" w:hAnsi="Times New Roman"/>
                <w:sz w:val="18"/>
                <w:szCs w:val="18"/>
              </w:rPr>
              <w:t xml:space="preserve"> Micronesia, </w:t>
            </w:r>
            <w:r w:rsidRPr="0026205C">
              <w:rPr>
                <w:rFonts w:ascii="Times New Roman" w:hAnsi="Times New Roman"/>
                <w:b/>
                <w:sz w:val="18"/>
                <w:szCs w:val="18"/>
              </w:rPr>
              <w:t>Macau</w:t>
            </w:r>
            <w:r w:rsidRPr="0026205C">
              <w:rPr>
                <w:rFonts w:ascii="Times New Roman" w:hAnsi="Times New Roman"/>
                <w:sz w:val="18"/>
                <w:szCs w:val="18"/>
              </w:rPr>
              <w:t>, Marshall Islands, Palau</w:t>
            </w:r>
          </w:p>
        </w:tc>
        <w:tc>
          <w:tcPr>
            <w:tcW w:w="873" w:type="pct"/>
            <w:vAlign w:val="center"/>
          </w:tcPr>
          <w:p w:rsidR="00A02F29" w:rsidRPr="00843893" w:rsidRDefault="00A02F29" w:rsidP="003E3D88">
            <w:pPr>
              <w:spacing w:after="0" w:line="216" w:lineRule="auto"/>
              <w:rPr>
                <w:rFonts w:ascii="Times New Roman" w:hAnsi="Times New Roman"/>
                <w:b/>
                <w:sz w:val="18"/>
                <w:szCs w:val="18"/>
                <w:lang w:val="en-US"/>
              </w:rPr>
            </w:pPr>
            <w:r w:rsidRPr="00843893">
              <w:rPr>
                <w:rFonts w:ascii="Times New Roman" w:hAnsi="Times New Roman"/>
                <w:b/>
                <w:sz w:val="18"/>
                <w:szCs w:val="18"/>
                <w:lang w:val="en-US"/>
              </w:rPr>
              <w:t>Luxembourg</w:t>
            </w:r>
            <w:r w:rsidRPr="00843893">
              <w:rPr>
                <w:rFonts w:ascii="Times New Roman" w:hAnsi="Times New Roman"/>
                <w:sz w:val="18"/>
                <w:szCs w:val="18"/>
                <w:lang w:val="en-US"/>
              </w:rPr>
              <w:t>*</w:t>
            </w:r>
          </w:p>
        </w:tc>
      </w:tr>
      <w:tr w:rsidR="00A02F29" w:rsidRPr="001B0166" w:rsidTr="003E3D88">
        <w:trPr>
          <w:trHeight w:val="6233"/>
        </w:trPr>
        <w:tc>
          <w:tcPr>
            <w:tcW w:w="550" w:type="pct"/>
            <w:vMerge/>
            <w:vAlign w:val="center"/>
          </w:tcPr>
          <w:p w:rsidR="00A02F29" w:rsidRPr="00A02F29" w:rsidRDefault="00A02F29" w:rsidP="00F937A4">
            <w:pPr>
              <w:spacing w:after="0" w:line="240" w:lineRule="auto"/>
              <w:ind w:left="-57" w:right="-57"/>
              <w:rPr>
                <w:rFonts w:ascii="Times New Roman" w:hAnsi="Times New Roman"/>
                <w:sz w:val="16"/>
                <w:szCs w:val="16"/>
                <w:lang w:val="en-US"/>
              </w:rPr>
            </w:pPr>
          </w:p>
        </w:tc>
        <w:tc>
          <w:tcPr>
            <w:tcW w:w="487" w:type="pct"/>
            <w:vAlign w:val="center"/>
          </w:tcPr>
          <w:p w:rsidR="00A02F29" w:rsidRPr="0026205C" w:rsidRDefault="00E837DC" w:rsidP="00BA6DDE">
            <w:pPr>
              <w:spacing w:after="0" w:line="240" w:lineRule="auto"/>
              <w:ind w:left="-57" w:right="-57"/>
              <w:rPr>
                <w:oMath/>
                <w:rFonts w:ascii="Cambria Math" w:hAnsi="Cambria Math"/>
                <w:sz w:val="16"/>
                <w:szCs w:val="16"/>
                <w:lang w:val="en-US"/>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lang w:val="en-US"/>
                          </w:rPr>
                          <m:t>C4</m:t>
                        </m:r>
                      </m:e>
                    </m:d>
                  </m:e>
                  <m:sub>
                    <m:r>
                      <w:rPr>
                        <w:rFonts w:ascii="Cambria Math" w:hAnsi="Cambria Math"/>
                        <w:sz w:val="16"/>
                        <w:szCs w:val="16"/>
                      </w:rPr>
                      <m:t>i</m:t>
                    </m:r>
                  </m:sub>
                </m:sSub>
                <m:r>
                  <m:rPr>
                    <m:sty m:val="p"/>
                  </m:rPr>
                  <w:rPr>
                    <w:rFonts w:ascii="Cambria Math" w:hAnsi="Cambria Math"/>
                    <w:sz w:val="16"/>
                    <w:szCs w:val="16"/>
                    <w:lang w:val="en-US"/>
                  </w:rPr>
                  <m:t>≤</m:t>
                </m:r>
                <m:r>
                  <w:rPr>
                    <w:rFonts w:ascii="Cambria Math" w:hAnsi="Cambria Math"/>
                    <w:sz w:val="16"/>
                    <w:szCs w:val="16"/>
                    <w:lang w:val="en-US"/>
                  </w:rPr>
                  <m:t>0</m:t>
                </m:r>
              </m:oMath>
            </m:oMathPara>
          </w:p>
        </w:tc>
        <w:tc>
          <w:tcPr>
            <w:tcW w:w="1057" w:type="pct"/>
            <w:vAlign w:val="center"/>
          </w:tcPr>
          <w:p w:rsidR="00A02F29" w:rsidRPr="0026205C" w:rsidRDefault="00A02F29" w:rsidP="003E3D88">
            <w:pPr>
              <w:spacing w:after="0" w:line="216" w:lineRule="auto"/>
              <w:rPr>
                <w:rFonts w:ascii="Times New Roman" w:hAnsi="Times New Roman"/>
                <w:sz w:val="18"/>
                <w:szCs w:val="18"/>
                <w:lang w:val="en-US"/>
              </w:rPr>
            </w:pPr>
            <w:r w:rsidRPr="0026205C">
              <w:rPr>
                <w:rFonts w:ascii="Times New Roman" w:hAnsi="Times New Roman"/>
                <w:sz w:val="18"/>
                <w:szCs w:val="18"/>
                <w:lang w:val="en-US"/>
              </w:rPr>
              <w:t xml:space="preserve">Angola, Burundi, Bangladesh, Bolivia, Bhutan, </w:t>
            </w:r>
            <w:r w:rsidR="0026205C">
              <w:rPr>
                <w:rFonts w:ascii="Times New Roman" w:hAnsi="Times New Roman"/>
                <w:sz w:val="18"/>
                <w:szCs w:val="18"/>
                <w:lang w:val="en-US"/>
              </w:rPr>
              <w:t>Botswana, Central Afric</w:t>
            </w:r>
            <w:r w:rsidRPr="0026205C">
              <w:rPr>
                <w:rFonts w:ascii="Times New Roman" w:hAnsi="Times New Roman"/>
                <w:sz w:val="18"/>
                <w:szCs w:val="18"/>
                <w:lang w:val="en-US"/>
              </w:rPr>
              <w:t xml:space="preserve"> Rep, Chile, Côte d'Ivoire, Colombia, Costa Rica, Dominican Rep, Ecuador, Eritrea, Ethiopia, Fiji, Guatemala, Guyana, Honduras, Haiti, Jamaica, Kazakhstan, Kenya, Kyrgyzstan, Cambodia, Liberia, Sri Lanka, Lesotho, Madagascar, Mali, Mozambique, Mauritania, Malawi, Malaysia, Namibia, Nicaragua, Pakistan, Panama, Peru, Paraguay, Sudan, Solomon Islands, El Salvador, Suriname, Swaziland, Chad, Thailand, Tajikistan, Turkmenistan, Tanzania, Uganda, Uruguay, Uzbekistan, Venezuela, Vanuatu, Yemen, South Africa, Zambia, Zimbabwe</w:t>
            </w:r>
          </w:p>
        </w:tc>
        <w:tc>
          <w:tcPr>
            <w:tcW w:w="976" w:type="pct"/>
            <w:vAlign w:val="center"/>
          </w:tcPr>
          <w:p w:rsidR="00A02F29" w:rsidRPr="00443468" w:rsidRDefault="00A02F29" w:rsidP="003E3D88">
            <w:pPr>
              <w:spacing w:after="0" w:line="216" w:lineRule="auto"/>
              <w:rPr>
                <w:rFonts w:ascii="Times New Roman" w:hAnsi="Times New Roman"/>
                <w:sz w:val="18"/>
                <w:szCs w:val="18"/>
              </w:rPr>
            </w:pPr>
            <w:r w:rsidRPr="00443468">
              <w:rPr>
                <w:rFonts w:ascii="Times New Roman" w:hAnsi="Times New Roman"/>
                <w:sz w:val="18"/>
                <w:szCs w:val="18"/>
              </w:rPr>
              <w:t>Albania</w:t>
            </w:r>
            <w:r w:rsidRPr="00411F4A">
              <w:rPr>
                <w:rFonts w:ascii="Times New Roman" w:hAnsi="Times New Roman"/>
                <w:sz w:val="18"/>
                <w:szCs w:val="18"/>
              </w:rPr>
              <w:t>*</w:t>
            </w:r>
            <w:r>
              <w:rPr>
                <w:rFonts w:ascii="Times New Roman" w:hAnsi="Times New Roman"/>
                <w:sz w:val="18"/>
                <w:szCs w:val="18"/>
              </w:rPr>
              <w:t xml:space="preserve">, </w:t>
            </w:r>
            <w:r w:rsidRPr="00443468">
              <w:rPr>
                <w:rFonts w:ascii="Times New Roman" w:hAnsi="Times New Roman"/>
                <w:sz w:val="18"/>
                <w:szCs w:val="18"/>
              </w:rPr>
              <w:t>Armenia</w:t>
            </w:r>
            <w:r>
              <w:rPr>
                <w:rFonts w:ascii="Times New Roman" w:hAnsi="Times New Roman"/>
                <w:sz w:val="18"/>
                <w:szCs w:val="18"/>
              </w:rPr>
              <w:t>,</w:t>
            </w:r>
          </w:p>
          <w:p w:rsidR="00A02F29" w:rsidRPr="00443468" w:rsidRDefault="00A02F29" w:rsidP="003E3D88">
            <w:pPr>
              <w:spacing w:after="0" w:line="216" w:lineRule="auto"/>
              <w:rPr>
                <w:rFonts w:ascii="Times New Roman" w:hAnsi="Times New Roman"/>
                <w:sz w:val="18"/>
                <w:szCs w:val="18"/>
              </w:rPr>
            </w:pPr>
            <w:r w:rsidRPr="00B111DF">
              <w:rPr>
                <w:rFonts w:ascii="Times New Roman" w:hAnsi="Times New Roman"/>
                <w:b/>
                <w:sz w:val="18"/>
                <w:szCs w:val="18"/>
              </w:rPr>
              <w:t>Austria</w:t>
            </w:r>
            <w:r>
              <w:rPr>
                <w:rFonts w:ascii="Times New Roman" w:hAnsi="Times New Roman"/>
                <w:sz w:val="18"/>
                <w:szCs w:val="18"/>
              </w:rPr>
              <w:t xml:space="preserve">, </w:t>
            </w:r>
            <w:r w:rsidRPr="00443468">
              <w:rPr>
                <w:rFonts w:ascii="Times New Roman" w:hAnsi="Times New Roman"/>
                <w:sz w:val="18"/>
                <w:szCs w:val="18"/>
              </w:rPr>
              <w:t>Azerbaijan</w:t>
            </w:r>
            <w:r>
              <w:rPr>
                <w:rFonts w:ascii="Times New Roman" w:hAnsi="Times New Roman"/>
                <w:sz w:val="18"/>
                <w:szCs w:val="18"/>
              </w:rPr>
              <w:t>,</w:t>
            </w:r>
          </w:p>
          <w:p w:rsidR="00A02F29" w:rsidRPr="00443468" w:rsidRDefault="00A02F29" w:rsidP="003E3D88">
            <w:pPr>
              <w:spacing w:after="0" w:line="216" w:lineRule="auto"/>
              <w:rPr>
                <w:rFonts w:ascii="Times New Roman" w:hAnsi="Times New Roman"/>
                <w:sz w:val="18"/>
                <w:szCs w:val="18"/>
              </w:rPr>
            </w:pPr>
            <w:r w:rsidRPr="00443468">
              <w:rPr>
                <w:rFonts w:ascii="Times New Roman" w:hAnsi="Times New Roman"/>
                <w:sz w:val="18"/>
                <w:szCs w:val="18"/>
              </w:rPr>
              <w:t>Benin</w:t>
            </w:r>
            <w:r>
              <w:rPr>
                <w:rFonts w:ascii="Times New Roman" w:hAnsi="Times New Roman"/>
                <w:sz w:val="18"/>
                <w:szCs w:val="18"/>
              </w:rPr>
              <w:t xml:space="preserve">, </w:t>
            </w:r>
            <w:r w:rsidRPr="00443468">
              <w:rPr>
                <w:rFonts w:ascii="Times New Roman" w:hAnsi="Times New Roman"/>
                <w:sz w:val="18"/>
                <w:szCs w:val="18"/>
              </w:rPr>
              <w:t>Burkina Faso</w:t>
            </w:r>
            <w:r>
              <w:rPr>
                <w:rFonts w:ascii="Times New Roman" w:hAnsi="Times New Roman"/>
                <w:sz w:val="18"/>
                <w:szCs w:val="18"/>
              </w:rPr>
              <w:t>,</w:t>
            </w:r>
          </w:p>
          <w:p w:rsidR="00A02F29" w:rsidRPr="001B0166" w:rsidRDefault="00A02F29" w:rsidP="003E3D88">
            <w:pPr>
              <w:spacing w:after="0" w:line="216" w:lineRule="auto"/>
              <w:rPr>
                <w:rFonts w:ascii="Times New Roman" w:hAnsi="Times New Roman"/>
                <w:sz w:val="18"/>
                <w:szCs w:val="18"/>
              </w:rPr>
            </w:pPr>
            <w:r w:rsidRPr="001B0166">
              <w:rPr>
                <w:rFonts w:ascii="Times New Roman" w:hAnsi="Times New Roman"/>
                <w:sz w:val="18"/>
                <w:szCs w:val="18"/>
              </w:rPr>
              <w:t>Bulgaria*, Bosnia &amp; Herzeg*, Belarus*, Cameroon,</w:t>
            </w:r>
          </w:p>
          <w:p w:rsidR="00A02F29" w:rsidRPr="001B0166" w:rsidRDefault="004D771E" w:rsidP="003E3D88">
            <w:pPr>
              <w:spacing w:after="0" w:line="216" w:lineRule="auto"/>
              <w:rPr>
                <w:rFonts w:ascii="Times New Roman" w:hAnsi="Times New Roman"/>
                <w:sz w:val="18"/>
                <w:szCs w:val="18"/>
              </w:rPr>
            </w:pPr>
            <w:r>
              <w:rPr>
                <w:rFonts w:ascii="Times New Roman" w:hAnsi="Times New Roman"/>
                <w:sz w:val="18"/>
                <w:szCs w:val="18"/>
              </w:rPr>
              <w:t>Dem</w:t>
            </w:r>
            <w:r w:rsidR="00A02F29" w:rsidRPr="001B0166">
              <w:rPr>
                <w:rFonts w:ascii="Times New Roman" w:hAnsi="Times New Roman"/>
                <w:sz w:val="18"/>
                <w:szCs w:val="18"/>
              </w:rPr>
              <w:t xml:space="preserve"> Rep Congo, Rep Congo, Egypt, Estonia*, Finland*, Gabon, Georgia, Ghana, Guinea, The G</w:t>
            </w:r>
            <w:r w:rsidR="00DB5823">
              <w:rPr>
                <w:rFonts w:ascii="Times New Roman" w:hAnsi="Times New Roman"/>
                <w:sz w:val="18"/>
                <w:szCs w:val="18"/>
              </w:rPr>
              <w:t>ambia, Guinea-Bissau, Equat</w:t>
            </w:r>
            <w:r w:rsidR="00A02F29" w:rsidRPr="001B0166">
              <w:rPr>
                <w:rFonts w:ascii="Times New Roman" w:hAnsi="Times New Roman"/>
                <w:sz w:val="18"/>
                <w:szCs w:val="18"/>
              </w:rPr>
              <w:t xml:space="preserve"> Guinea, Greece*, Croatia*, Hungary*, Iraq, Jordan, Lebanon*, Lithuania*, Latvia*, Rep Moldova*, Macedonia*, Niger,</w:t>
            </w:r>
          </w:p>
          <w:p w:rsidR="00A02F29" w:rsidRPr="00B111DF" w:rsidRDefault="00A02F29" w:rsidP="003E3D88">
            <w:pPr>
              <w:spacing w:after="0" w:line="216" w:lineRule="auto"/>
              <w:rPr>
                <w:rFonts w:ascii="Times New Roman" w:hAnsi="Times New Roman"/>
                <w:sz w:val="18"/>
                <w:szCs w:val="18"/>
                <w:lang w:val="en-US"/>
              </w:rPr>
            </w:pPr>
            <w:r w:rsidRPr="00B111DF">
              <w:rPr>
                <w:rFonts w:ascii="Times New Roman" w:hAnsi="Times New Roman"/>
                <w:sz w:val="18"/>
                <w:szCs w:val="18"/>
                <w:lang w:val="en-US"/>
              </w:rPr>
              <w:t>Nigeria, Romania</w:t>
            </w:r>
            <w:r>
              <w:rPr>
                <w:rFonts w:ascii="Times New Roman" w:hAnsi="Times New Roman"/>
                <w:sz w:val="18"/>
                <w:szCs w:val="18"/>
                <w:lang w:val="en-US"/>
              </w:rPr>
              <w:t>*</w:t>
            </w:r>
            <w:r w:rsidRPr="00B111DF">
              <w:rPr>
                <w:rFonts w:ascii="Times New Roman" w:hAnsi="Times New Roman"/>
                <w:sz w:val="18"/>
                <w:szCs w:val="18"/>
                <w:lang w:val="en-US"/>
              </w:rPr>
              <w:t>, Rwanda, Senegal,</w:t>
            </w:r>
          </w:p>
          <w:p w:rsidR="00A02F29" w:rsidRPr="001F4E89" w:rsidRDefault="00A02F29" w:rsidP="003E3D88">
            <w:pPr>
              <w:spacing w:after="0" w:line="216" w:lineRule="auto"/>
              <w:rPr>
                <w:rFonts w:ascii="Times New Roman" w:hAnsi="Times New Roman"/>
                <w:sz w:val="18"/>
                <w:szCs w:val="18"/>
                <w:lang w:val="en-US"/>
              </w:rPr>
            </w:pPr>
            <w:r w:rsidRPr="001F4E89">
              <w:rPr>
                <w:rFonts w:ascii="Times New Roman" w:hAnsi="Times New Roman"/>
                <w:sz w:val="18"/>
                <w:szCs w:val="18"/>
                <w:lang w:val="en-US"/>
              </w:rPr>
              <w:t xml:space="preserve">Sierra Leone, </w:t>
            </w:r>
            <w:r w:rsidRPr="00B111DF">
              <w:rPr>
                <w:rFonts w:ascii="Times New Roman" w:hAnsi="Times New Roman"/>
                <w:b/>
                <w:sz w:val="18"/>
                <w:szCs w:val="18"/>
                <w:lang w:val="en-US"/>
              </w:rPr>
              <w:t>Slovakia</w:t>
            </w:r>
            <w:r>
              <w:rPr>
                <w:rFonts w:ascii="Times New Roman" w:hAnsi="Times New Roman"/>
                <w:sz w:val="18"/>
                <w:szCs w:val="18"/>
                <w:lang w:val="en-US"/>
              </w:rPr>
              <w:t xml:space="preserve">, </w:t>
            </w:r>
            <w:r w:rsidRPr="00443468">
              <w:rPr>
                <w:rFonts w:ascii="Times New Roman" w:hAnsi="Times New Roman"/>
                <w:sz w:val="18"/>
                <w:szCs w:val="18"/>
                <w:lang w:val="en-US"/>
              </w:rPr>
              <w:t>Slovenia</w:t>
            </w:r>
            <w:r>
              <w:rPr>
                <w:rFonts w:ascii="Times New Roman" w:hAnsi="Times New Roman"/>
                <w:sz w:val="18"/>
                <w:szCs w:val="18"/>
                <w:lang w:val="en-US"/>
              </w:rPr>
              <w:t xml:space="preserve">*, </w:t>
            </w:r>
            <w:r w:rsidRPr="00443468">
              <w:rPr>
                <w:rFonts w:ascii="Times New Roman" w:hAnsi="Times New Roman"/>
                <w:sz w:val="18"/>
                <w:szCs w:val="18"/>
                <w:lang w:val="en-US"/>
              </w:rPr>
              <w:t>Syrian Arab Republic</w:t>
            </w:r>
            <w:r>
              <w:rPr>
                <w:rFonts w:ascii="Times New Roman" w:hAnsi="Times New Roman"/>
                <w:sz w:val="18"/>
                <w:szCs w:val="18"/>
                <w:lang w:val="en-US"/>
              </w:rPr>
              <w:t xml:space="preserve">*, </w:t>
            </w:r>
            <w:r w:rsidRPr="00443468">
              <w:rPr>
                <w:rFonts w:ascii="Times New Roman" w:hAnsi="Times New Roman"/>
                <w:sz w:val="18"/>
                <w:szCs w:val="18"/>
                <w:lang w:val="en-US"/>
              </w:rPr>
              <w:t>Togo</w:t>
            </w:r>
            <w:r>
              <w:rPr>
                <w:rFonts w:ascii="Times New Roman" w:hAnsi="Times New Roman"/>
                <w:sz w:val="18"/>
                <w:szCs w:val="18"/>
                <w:lang w:val="en-US"/>
              </w:rPr>
              <w:t xml:space="preserve">, </w:t>
            </w:r>
            <w:r w:rsidRPr="001F4E89">
              <w:rPr>
                <w:rFonts w:ascii="Times New Roman" w:hAnsi="Times New Roman"/>
                <w:sz w:val="18"/>
                <w:szCs w:val="18"/>
                <w:lang w:val="en-US"/>
              </w:rPr>
              <w:t>Ukraine</w:t>
            </w:r>
            <w:r>
              <w:rPr>
                <w:rFonts w:ascii="Times New Roman" w:hAnsi="Times New Roman"/>
                <w:sz w:val="18"/>
                <w:szCs w:val="18"/>
                <w:lang w:val="en-US"/>
              </w:rPr>
              <w:t>*</w:t>
            </w:r>
            <w:r w:rsidRPr="001F4E89">
              <w:rPr>
                <w:rFonts w:ascii="Times New Roman" w:hAnsi="Times New Roman"/>
                <w:sz w:val="18"/>
                <w:szCs w:val="18"/>
                <w:lang w:val="en-US"/>
              </w:rPr>
              <w:t xml:space="preserve">, Serbia </w:t>
            </w:r>
            <w:r>
              <w:rPr>
                <w:rFonts w:ascii="Times New Roman" w:hAnsi="Times New Roman"/>
                <w:sz w:val="18"/>
                <w:szCs w:val="18"/>
                <w:lang w:val="en-US"/>
              </w:rPr>
              <w:t>&amp;</w:t>
            </w:r>
            <w:r w:rsidRPr="001F4E89">
              <w:rPr>
                <w:rFonts w:ascii="Times New Roman" w:hAnsi="Times New Roman"/>
                <w:sz w:val="18"/>
                <w:szCs w:val="18"/>
                <w:lang w:val="en-US"/>
              </w:rPr>
              <w:t xml:space="preserve"> </w:t>
            </w:r>
            <w:r>
              <w:rPr>
                <w:rFonts w:ascii="Times New Roman" w:hAnsi="Times New Roman"/>
                <w:sz w:val="18"/>
                <w:szCs w:val="18"/>
                <w:lang w:val="en-US"/>
              </w:rPr>
              <w:t>Monten*</w:t>
            </w:r>
          </w:p>
        </w:tc>
        <w:tc>
          <w:tcPr>
            <w:tcW w:w="1057" w:type="pct"/>
            <w:vAlign w:val="center"/>
          </w:tcPr>
          <w:p w:rsidR="00A02F29" w:rsidRPr="003F3678" w:rsidRDefault="00A02F29" w:rsidP="003E3D88">
            <w:pPr>
              <w:spacing w:after="0" w:line="216" w:lineRule="auto"/>
              <w:rPr>
                <w:rFonts w:ascii="Times New Roman" w:hAnsi="Times New Roman"/>
                <w:sz w:val="18"/>
                <w:szCs w:val="18"/>
              </w:rPr>
            </w:pPr>
            <w:r w:rsidRPr="00443468">
              <w:rPr>
                <w:rFonts w:ascii="Times New Roman" w:hAnsi="Times New Roman"/>
                <w:sz w:val="18"/>
                <w:szCs w:val="18"/>
              </w:rPr>
              <w:t>Comoros</w:t>
            </w:r>
            <w:r>
              <w:rPr>
                <w:rFonts w:ascii="Times New Roman" w:hAnsi="Times New Roman"/>
                <w:sz w:val="18"/>
                <w:szCs w:val="18"/>
              </w:rPr>
              <w:t xml:space="preserve">, </w:t>
            </w:r>
            <w:r w:rsidRPr="00443468">
              <w:rPr>
                <w:rFonts w:ascii="Times New Roman" w:hAnsi="Times New Roman"/>
                <w:sz w:val="18"/>
                <w:szCs w:val="18"/>
              </w:rPr>
              <w:t>Cape Verde</w:t>
            </w:r>
            <w:r>
              <w:rPr>
                <w:rFonts w:ascii="Times New Roman" w:hAnsi="Times New Roman"/>
                <w:sz w:val="18"/>
                <w:szCs w:val="18"/>
              </w:rPr>
              <w:t xml:space="preserve">, </w:t>
            </w:r>
            <w:r w:rsidRPr="00B111DF">
              <w:rPr>
                <w:rFonts w:ascii="Times New Roman" w:hAnsi="Times New Roman"/>
                <w:b/>
                <w:sz w:val="18"/>
                <w:szCs w:val="18"/>
              </w:rPr>
              <w:t>Hong Kong</w:t>
            </w:r>
            <w:r>
              <w:rPr>
                <w:rFonts w:ascii="Times New Roman" w:hAnsi="Times New Roman"/>
                <w:sz w:val="18"/>
                <w:szCs w:val="18"/>
              </w:rPr>
              <w:t xml:space="preserve">, Kiribati, </w:t>
            </w:r>
            <w:r w:rsidRPr="00443468">
              <w:rPr>
                <w:rFonts w:ascii="Times New Roman" w:hAnsi="Times New Roman"/>
                <w:sz w:val="18"/>
                <w:szCs w:val="18"/>
              </w:rPr>
              <w:t>Maldives</w:t>
            </w:r>
            <w:r>
              <w:rPr>
                <w:rFonts w:ascii="Times New Roman" w:hAnsi="Times New Roman"/>
                <w:sz w:val="18"/>
                <w:szCs w:val="18"/>
              </w:rPr>
              <w:t xml:space="preserve">, </w:t>
            </w:r>
            <w:r w:rsidRPr="00443468">
              <w:rPr>
                <w:rFonts w:ascii="Times New Roman" w:hAnsi="Times New Roman"/>
                <w:sz w:val="18"/>
                <w:szCs w:val="18"/>
              </w:rPr>
              <w:t>Mauritius</w:t>
            </w:r>
            <w:r>
              <w:rPr>
                <w:rFonts w:ascii="Times New Roman" w:hAnsi="Times New Roman"/>
                <w:sz w:val="18"/>
                <w:szCs w:val="18"/>
              </w:rPr>
              <w:t xml:space="preserve">, </w:t>
            </w:r>
            <w:r w:rsidRPr="00443468">
              <w:rPr>
                <w:rFonts w:ascii="Times New Roman" w:hAnsi="Times New Roman"/>
                <w:sz w:val="18"/>
                <w:szCs w:val="18"/>
              </w:rPr>
              <w:t>Puerto Rico</w:t>
            </w:r>
            <w:r>
              <w:rPr>
                <w:rFonts w:ascii="Times New Roman" w:hAnsi="Times New Roman"/>
                <w:sz w:val="18"/>
                <w:szCs w:val="18"/>
              </w:rPr>
              <w:t xml:space="preserve">*, </w:t>
            </w:r>
            <w:r w:rsidRPr="00B111DF">
              <w:rPr>
                <w:rFonts w:ascii="Times New Roman" w:hAnsi="Times New Roman"/>
                <w:b/>
                <w:sz w:val="18"/>
                <w:szCs w:val="18"/>
              </w:rPr>
              <w:t>Singapore</w:t>
            </w:r>
            <w:r>
              <w:rPr>
                <w:rFonts w:ascii="Times New Roman" w:hAnsi="Times New Roman"/>
                <w:sz w:val="18"/>
                <w:szCs w:val="18"/>
              </w:rPr>
              <w:t xml:space="preserve">, </w:t>
            </w:r>
            <w:r w:rsidRPr="00443468">
              <w:rPr>
                <w:rFonts w:ascii="Times New Roman" w:hAnsi="Times New Roman"/>
                <w:sz w:val="18"/>
                <w:szCs w:val="18"/>
              </w:rPr>
              <w:t>Seychelles</w:t>
            </w:r>
            <w:r>
              <w:rPr>
                <w:rFonts w:ascii="Times New Roman" w:hAnsi="Times New Roman"/>
                <w:sz w:val="18"/>
                <w:szCs w:val="18"/>
              </w:rPr>
              <w:t xml:space="preserve">, </w:t>
            </w:r>
            <w:r w:rsidRPr="00443468">
              <w:rPr>
                <w:rFonts w:ascii="Times New Roman" w:hAnsi="Times New Roman"/>
                <w:sz w:val="18"/>
                <w:szCs w:val="18"/>
              </w:rPr>
              <w:t>Tonga</w:t>
            </w:r>
            <w:r>
              <w:rPr>
                <w:rFonts w:ascii="Times New Roman" w:hAnsi="Times New Roman"/>
                <w:sz w:val="18"/>
                <w:szCs w:val="18"/>
              </w:rPr>
              <w:t xml:space="preserve">, </w:t>
            </w:r>
            <w:r w:rsidRPr="00443468">
              <w:rPr>
                <w:rFonts w:ascii="Times New Roman" w:hAnsi="Times New Roman"/>
                <w:sz w:val="18"/>
                <w:szCs w:val="18"/>
              </w:rPr>
              <w:t>Tuvalu</w:t>
            </w:r>
            <w:r>
              <w:rPr>
                <w:rFonts w:ascii="Times New Roman" w:hAnsi="Times New Roman"/>
                <w:sz w:val="18"/>
                <w:szCs w:val="18"/>
              </w:rPr>
              <w:t xml:space="preserve">, </w:t>
            </w:r>
            <w:r w:rsidRPr="00443468">
              <w:rPr>
                <w:rFonts w:ascii="Times New Roman" w:hAnsi="Times New Roman"/>
                <w:sz w:val="18"/>
                <w:szCs w:val="18"/>
              </w:rPr>
              <w:t>Samoa</w:t>
            </w:r>
          </w:p>
        </w:tc>
        <w:tc>
          <w:tcPr>
            <w:tcW w:w="873" w:type="pct"/>
            <w:vAlign w:val="center"/>
          </w:tcPr>
          <w:p w:rsidR="00A02F29" w:rsidRPr="001B0166" w:rsidRDefault="00A02F29" w:rsidP="003E3D88">
            <w:pPr>
              <w:spacing w:after="0" w:line="216" w:lineRule="auto"/>
              <w:rPr>
                <w:rFonts w:ascii="Times New Roman" w:hAnsi="Times New Roman"/>
                <w:sz w:val="18"/>
                <w:szCs w:val="18"/>
              </w:rPr>
            </w:pPr>
            <w:r w:rsidRPr="001B0166">
              <w:rPr>
                <w:rFonts w:ascii="Times New Roman" w:hAnsi="Times New Roman"/>
                <w:sz w:val="18"/>
                <w:szCs w:val="18"/>
              </w:rPr>
              <w:t>Antigua &amp; Barbuda, Cyprus*, Dominica, Grenada, St. Kitts &amp; Nevis, St. Lucia, Malta*,</w:t>
            </w:r>
          </w:p>
          <w:p w:rsidR="00A02F29" w:rsidRPr="001B0166" w:rsidRDefault="0026205C" w:rsidP="003E3D88">
            <w:pPr>
              <w:spacing w:after="0" w:line="216" w:lineRule="auto"/>
              <w:rPr>
                <w:rFonts w:ascii="Times New Roman" w:hAnsi="Times New Roman"/>
                <w:sz w:val="18"/>
                <w:szCs w:val="18"/>
              </w:rPr>
            </w:pPr>
            <w:r>
              <w:rPr>
                <w:rFonts w:ascii="Times New Roman" w:hAnsi="Times New Roman"/>
                <w:sz w:val="18"/>
                <w:szCs w:val="18"/>
              </w:rPr>
              <w:t>S.</w:t>
            </w:r>
            <w:r w:rsidR="00A02F29" w:rsidRPr="001B0166">
              <w:rPr>
                <w:rFonts w:ascii="Times New Roman" w:hAnsi="Times New Roman"/>
                <w:sz w:val="18"/>
                <w:szCs w:val="18"/>
              </w:rPr>
              <w:t xml:space="preserve"> Tomé &amp; Príncipe, Trinidad &amp; Tobago, St. Vincent &amp; Grenad</w:t>
            </w:r>
          </w:p>
        </w:tc>
      </w:tr>
    </w:tbl>
    <w:p w:rsidR="00A52B48" w:rsidRPr="001B0166" w:rsidRDefault="00A02F29" w:rsidP="00A02F29">
      <w:pPr>
        <w:tabs>
          <w:tab w:val="left" w:pos="1175"/>
        </w:tabs>
      </w:pPr>
      <w:r>
        <w:tab/>
      </w:r>
    </w:p>
    <w:p w:rsidR="00A52B48" w:rsidRPr="001B0166" w:rsidRDefault="00A52B48" w:rsidP="00A52B48">
      <w:pPr>
        <w:spacing w:after="0" w:line="240" w:lineRule="auto"/>
      </w:pPr>
      <w:r w:rsidRPr="001B0166">
        <w:br w:type="page"/>
      </w:r>
    </w:p>
    <w:p w:rsidR="00A52B48" w:rsidRPr="007911E3" w:rsidRDefault="00A52B48" w:rsidP="001117C3">
      <w:pPr>
        <w:spacing w:after="0"/>
        <w:ind w:left="-57" w:right="-57"/>
        <w:rPr>
          <w:rFonts w:ascii="Times New Roman" w:hAnsi="Times New Roman"/>
          <w:sz w:val="24"/>
          <w:szCs w:val="24"/>
          <w:lang w:val="en-GB"/>
        </w:rPr>
      </w:pPr>
      <w:r w:rsidRPr="007911E3">
        <w:rPr>
          <w:rFonts w:ascii="Times New Roman" w:hAnsi="Times New Roman"/>
          <w:b/>
          <w:sz w:val="24"/>
          <w:szCs w:val="24"/>
          <w:lang w:val="en-GB"/>
        </w:rPr>
        <w:lastRenderedPageBreak/>
        <w:t>Table</w:t>
      </w:r>
      <w:r w:rsidR="00F67B88" w:rsidRPr="007911E3">
        <w:rPr>
          <w:rFonts w:ascii="Times New Roman" w:hAnsi="Times New Roman"/>
          <w:b/>
          <w:sz w:val="24"/>
          <w:szCs w:val="24"/>
          <w:lang w:val="en-GB"/>
        </w:rPr>
        <w:t xml:space="preserve"> 3</w:t>
      </w:r>
      <w:r w:rsidRPr="007911E3">
        <w:rPr>
          <w:rFonts w:ascii="Times New Roman" w:hAnsi="Times New Roman"/>
          <w:b/>
          <w:sz w:val="24"/>
          <w:szCs w:val="24"/>
          <w:lang w:val="en-GB"/>
        </w:rPr>
        <w:t>:</w:t>
      </w:r>
      <w:r w:rsidR="007911E3" w:rsidRPr="007911E3">
        <w:rPr>
          <w:rFonts w:ascii="Times New Roman" w:hAnsi="Times New Roman"/>
          <w:b/>
          <w:sz w:val="24"/>
          <w:szCs w:val="24"/>
          <w:lang w:val="en-GB"/>
        </w:rPr>
        <w:t xml:space="preserve"> </w:t>
      </w:r>
      <w:r w:rsidR="001117C3" w:rsidRPr="00074939">
        <w:rPr>
          <w:rFonts w:ascii="Times New Roman" w:hAnsi="Times New Roman"/>
          <w:sz w:val="24"/>
          <w:szCs w:val="24"/>
          <w:lang w:val="en-GB"/>
        </w:rPr>
        <w:t>C</w:t>
      </w:r>
      <w:r w:rsidR="007911E3" w:rsidRPr="007911E3">
        <w:rPr>
          <w:rFonts w:ascii="Times New Roman" w:hAnsi="Times New Roman"/>
          <w:sz w:val="24"/>
          <w:szCs w:val="24"/>
          <w:lang w:val="en-GB"/>
        </w:rPr>
        <w:t>ontribution of the four components to the centrality index</w:t>
      </w:r>
      <w:r w:rsidR="001117C3">
        <w:rPr>
          <w:rFonts w:ascii="Times New Roman" w:hAnsi="Times New Roman"/>
          <w:sz w:val="24"/>
          <w:szCs w:val="24"/>
          <w:lang w:val="en-GB"/>
        </w:rPr>
        <w:t xml:space="preserve"> – </w:t>
      </w:r>
      <w:r w:rsidR="001117C3">
        <w:rPr>
          <w:rFonts w:ascii="Times New Roman" w:hAnsi="Times New Roman"/>
          <w:lang w:val="en-GB"/>
        </w:rPr>
        <w:t>1st</w:t>
      </w:r>
      <w:r w:rsidR="001117C3">
        <w:rPr>
          <w:rFonts w:ascii="Times New Roman" w:hAnsi="Times New Roman"/>
          <w:sz w:val="24"/>
          <w:szCs w:val="24"/>
          <w:lang w:val="en-GB"/>
        </w:rPr>
        <w:t xml:space="preserve"> method</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1582"/>
        <w:gridCol w:w="841"/>
        <w:gridCol w:w="1402"/>
        <w:gridCol w:w="1402"/>
        <w:gridCol w:w="1402"/>
        <w:gridCol w:w="1402"/>
      </w:tblGrid>
      <w:tr w:rsidR="00E36B15" w:rsidRPr="00A01D68" w:rsidTr="00E36B15">
        <w:trPr>
          <w:trHeight w:val="624"/>
        </w:trPr>
        <w:tc>
          <w:tcPr>
            <w:tcW w:w="395" w:type="pct"/>
            <w:tcBorders>
              <w:top w:val="single" w:sz="4" w:space="0" w:color="auto"/>
            </w:tcBorders>
          </w:tcPr>
          <w:p w:rsidR="00E36B15" w:rsidRPr="007D5218" w:rsidRDefault="00E36B15" w:rsidP="007D5218">
            <w:pPr>
              <w:spacing w:before="120" w:after="0" w:line="240" w:lineRule="auto"/>
              <w:rPr>
                <w:rFonts w:ascii="Times New Roman" w:hAnsi="Times New Roman"/>
                <w:sz w:val="16"/>
                <w:szCs w:val="16"/>
              </w:rPr>
            </w:pPr>
            <w:r w:rsidRPr="007D5218">
              <w:rPr>
                <w:rFonts w:ascii="Times New Roman" w:hAnsi="Times New Roman"/>
                <w:sz w:val="16"/>
                <w:szCs w:val="16"/>
              </w:rPr>
              <w:t>Rank</w:t>
            </w:r>
          </w:p>
        </w:tc>
        <w:tc>
          <w:tcPr>
            <w:tcW w:w="907" w:type="pct"/>
            <w:tcBorders>
              <w:top w:val="single" w:sz="4" w:space="0" w:color="auto"/>
            </w:tcBorders>
          </w:tcPr>
          <w:p w:rsidR="00E36B15" w:rsidRPr="007D5218" w:rsidRDefault="00E36B15" w:rsidP="007D5218">
            <w:pPr>
              <w:spacing w:before="120" w:after="0" w:line="240" w:lineRule="auto"/>
              <w:ind w:left="-57"/>
              <w:rPr>
                <w:rFonts w:ascii="Times New Roman" w:hAnsi="Times New Roman"/>
                <w:sz w:val="16"/>
                <w:szCs w:val="16"/>
              </w:rPr>
            </w:pPr>
            <w:r w:rsidRPr="007D5218">
              <w:rPr>
                <w:rFonts w:ascii="Times New Roman" w:hAnsi="Times New Roman"/>
                <w:sz w:val="16"/>
                <w:szCs w:val="16"/>
              </w:rPr>
              <w:t>Country</w:t>
            </w:r>
          </w:p>
        </w:tc>
        <w:tc>
          <w:tcPr>
            <w:tcW w:w="482" w:type="pct"/>
            <w:tcBorders>
              <w:top w:val="single" w:sz="4" w:space="0" w:color="auto"/>
            </w:tcBorders>
            <w:vAlign w:val="center"/>
          </w:tcPr>
          <w:p w:rsidR="00E36B15" w:rsidRPr="00A01D68" w:rsidRDefault="00E837DC" w:rsidP="004A2D35">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num>
                  <m:den>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804" w:type="pct"/>
            <w:tcBorders>
              <w:top w:val="single" w:sz="4" w:space="0" w:color="auto"/>
            </w:tcBorders>
            <w:vAlign w:val="center"/>
          </w:tcPr>
          <w:p w:rsidR="00E36B15" w:rsidRPr="00A01D68" w:rsidRDefault="00E837DC" w:rsidP="001732DF">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t>
                        </m:r>
                        <m:r>
                          <m:rPr>
                            <m:sty m:val="p"/>
                          </m:rPr>
                          <w:rPr>
                            <w:rFonts w:ascii="Cambria Math" w:hAnsi="Cambria Math"/>
                            <w:sz w:val="16"/>
                            <w:szCs w:val="16"/>
                          </w:rPr>
                          <m:t>C1</m:t>
                        </m:r>
                        <m:r>
                          <m:rPr>
                            <m:sty m:val="bi"/>
                          </m:rPr>
                          <w:rPr>
                            <w:rFonts w:ascii="Cambria Math" w:hAnsi="Cambria Math"/>
                            <w:sz w:val="16"/>
                            <w:szCs w:val="16"/>
                            <w:lang w:val="en-US"/>
                          </w:rPr>
                          <m:t>)</m:t>
                        </m:r>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C1</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804" w:type="pct"/>
            <w:tcBorders>
              <w:top w:val="single" w:sz="4" w:space="0" w:color="auto"/>
            </w:tcBorders>
            <w:vAlign w:val="center"/>
          </w:tcPr>
          <w:p w:rsidR="00E36B15" w:rsidRPr="00A01D68" w:rsidRDefault="00E837DC" w:rsidP="001732DF">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C2</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C2</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804" w:type="pct"/>
            <w:tcBorders>
              <w:top w:val="single" w:sz="4" w:space="0" w:color="auto"/>
            </w:tcBorders>
            <w:vAlign w:val="center"/>
          </w:tcPr>
          <w:p w:rsidR="00E36B15" w:rsidRPr="00A01D68" w:rsidRDefault="00E837DC" w:rsidP="002D31AB">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C3</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804" w:type="pct"/>
            <w:tcBorders>
              <w:top w:val="single" w:sz="4" w:space="0" w:color="auto"/>
            </w:tcBorders>
            <w:vAlign w:val="center"/>
          </w:tcPr>
          <w:p w:rsidR="00E36B15" w:rsidRPr="00A01D68" w:rsidRDefault="00E837DC" w:rsidP="00B0216B">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C4</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rPr>
                                  <m:t>C4</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r>
      <w:tr w:rsidR="00E36B15" w:rsidRPr="00A01D68" w:rsidTr="00E36B15">
        <w:trPr>
          <w:trHeight w:val="293"/>
        </w:trPr>
        <w:tc>
          <w:tcPr>
            <w:tcW w:w="395" w:type="pct"/>
            <w:tcBorders>
              <w:bottom w:val="single" w:sz="4" w:space="0" w:color="auto"/>
            </w:tcBorders>
            <w:vAlign w:val="center"/>
          </w:tcPr>
          <w:p w:rsidR="00E36B15" w:rsidRPr="00A01D68" w:rsidRDefault="00E36B15" w:rsidP="007D5218">
            <w:pPr>
              <w:spacing w:after="0" w:line="240" w:lineRule="auto"/>
              <w:jc w:val="center"/>
              <w:rPr>
                <w:rFonts w:ascii="Times New Roman" w:hAnsi="Times New Roman"/>
                <w:b/>
                <w:sz w:val="16"/>
                <w:szCs w:val="16"/>
              </w:rPr>
            </w:pPr>
          </w:p>
        </w:tc>
        <w:tc>
          <w:tcPr>
            <w:tcW w:w="907" w:type="pct"/>
            <w:tcBorders>
              <w:bottom w:val="single" w:sz="4" w:space="0" w:color="auto"/>
            </w:tcBorders>
            <w:vAlign w:val="center"/>
          </w:tcPr>
          <w:p w:rsidR="00E36B15" w:rsidRPr="00A01D68" w:rsidRDefault="00E36B15" w:rsidP="00A01D68">
            <w:pPr>
              <w:spacing w:after="0" w:line="240" w:lineRule="auto"/>
              <w:ind w:left="-57"/>
              <w:rPr>
                <w:rFonts w:ascii="Times New Roman" w:hAnsi="Times New Roman"/>
                <w:b/>
                <w:sz w:val="16"/>
                <w:szCs w:val="16"/>
              </w:rPr>
            </w:pPr>
          </w:p>
        </w:tc>
        <w:tc>
          <w:tcPr>
            <w:tcW w:w="482" w:type="pct"/>
            <w:tcBorders>
              <w:bottom w:val="single" w:sz="4" w:space="0" w:color="auto"/>
            </w:tcBorders>
          </w:tcPr>
          <w:p w:rsidR="00E36B15" w:rsidRDefault="00E36B15" w:rsidP="00A8052F">
            <w:pPr>
              <w:spacing w:after="0" w:line="240" w:lineRule="auto"/>
              <w:jc w:val="center"/>
            </w:pPr>
            <w:r>
              <w:rPr>
                <w:rFonts w:ascii="Times New Roman" w:hAnsi="Times New Roman"/>
                <w:color w:val="000000"/>
                <w:sz w:val="16"/>
                <w:szCs w:val="16"/>
              </w:rPr>
              <w:t>(1)</w:t>
            </w:r>
          </w:p>
        </w:tc>
        <w:tc>
          <w:tcPr>
            <w:tcW w:w="804" w:type="pct"/>
            <w:tcBorders>
              <w:bottom w:val="single" w:sz="4" w:space="0" w:color="auto"/>
            </w:tcBorders>
          </w:tcPr>
          <w:p w:rsidR="00E36B15" w:rsidRDefault="00E36B15" w:rsidP="00A8052F">
            <w:pPr>
              <w:spacing w:after="0" w:line="240" w:lineRule="auto"/>
              <w:jc w:val="center"/>
            </w:pPr>
            <w:r>
              <w:rPr>
                <w:rFonts w:ascii="Times New Roman" w:hAnsi="Times New Roman"/>
                <w:color w:val="000000"/>
                <w:sz w:val="16"/>
                <w:szCs w:val="16"/>
              </w:rPr>
              <w:t>(2)</w:t>
            </w:r>
          </w:p>
        </w:tc>
        <w:tc>
          <w:tcPr>
            <w:tcW w:w="804" w:type="pct"/>
            <w:tcBorders>
              <w:bottom w:val="single" w:sz="4" w:space="0" w:color="auto"/>
            </w:tcBorders>
          </w:tcPr>
          <w:p w:rsidR="00E36B15" w:rsidRDefault="00E36B15" w:rsidP="00A8052F">
            <w:pPr>
              <w:spacing w:after="0" w:line="240" w:lineRule="auto"/>
              <w:jc w:val="center"/>
            </w:pPr>
            <w:r>
              <w:rPr>
                <w:rFonts w:ascii="Times New Roman" w:hAnsi="Times New Roman"/>
                <w:color w:val="000000"/>
                <w:sz w:val="16"/>
                <w:szCs w:val="16"/>
              </w:rPr>
              <w:t>(3)</w:t>
            </w:r>
          </w:p>
        </w:tc>
        <w:tc>
          <w:tcPr>
            <w:tcW w:w="804" w:type="pct"/>
            <w:tcBorders>
              <w:bottom w:val="single" w:sz="4" w:space="0" w:color="auto"/>
            </w:tcBorders>
          </w:tcPr>
          <w:p w:rsidR="00E36B15" w:rsidRDefault="00E36B15" w:rsidP="00A8052F">
            <w:pPr>
              <w:spacing w:after="0" w:line="240" w:lineRule="auto"/>
              <w:jc w:val="center"/>
            </w:pPr>
            <w:r>
              <w:rPr>
                <w:rFonts w:ascii="Times New Roman" w:hAnsi="Times New Roman"/>
                <w:color w:val="000000"/>
                <w:sz w:val="16"/>
                <w:szCs w:val="16"/>
              </w:rPr>
              <w:t>(4)</w:t>
            </w:r>
          </w:p>
        </w:tc>
        <w:tc>
          <w:tcPr>
            <w:tcW w:w="804" w:type="pct"/>
            <w:tcBorders>
              <w:bottom w:val="single" w:sz="4" w:space="0" w:color="auto"/>
            </w:tcBorders>
          </w:tcPr>
          <w:p w:rsidR="00E36B15" w:rsidRDefault="00E36B15" w:rsidP="00A8052F">
            <w:pPr>
              <w:spacing w:after="0" w:line="240" w:lineRule="auto"/>
              <w:jc w:val="center"/>
            </w:pPr>
            <w:r>
              <w:rPr>
                <w:rFonts w:ascii="Times New Roman" w:hAnsi="Times New Roman"/>
                <w:color w:val="000000"/>
                <w:sz w:val="16"/>
                <w:szCs w:val="16"/>
              </w:rPr>
              <w:t>(5)</w:t>
            </w:r>
          </w:p>
        </w:tc>
      </w:tr>
      <w:tr w:rsidR="00E36B15" w:rsidRPr="00A01D68" w:rsidTr="00E36B15">
        <w:trPr>
          <w:trHeight w:val="198"/>
        </w:trPr>
        <w:tc>
          <w:tcPr>
            <w:tcW w:w="395" w:type="pct"/>
            <w:tcBorders>
              <w:top w:val="single" w:sz="4" w:space="0" w:color="auto"/>
            </w:tcBorders>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w:t>
            </w:r>
          </w:p>
        </w:tc>
        <w:tc>
          <w:tcPr>
            <w:tcW w:w="907" w:type="pct"/>
            <w:tcBorders>
              <w:top w:val="single" w:sz="4" w:space="0" w:color="auto"/>
            </w:tcBorders>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Belgium</w:t>
            </w:r>
          </w:p>
        </w:tc>
        <w:tc>
          <w:tcPr>
            <w:tcW w:w="482" w:type="pct"/>
            <w:tcBorders>
              <w:top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283</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tcBorders>
              <w:top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tcBorders>
              <w:top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tcBorders>
              <w:top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tcBorders>
              <w:top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64</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Netherlands</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275</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60</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Luxembourg</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236</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69</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Germany</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204</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67</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32</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5</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UK</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182</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67</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43</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6</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France</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169</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-33</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61</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45</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7</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Switzerland</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161</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46</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44</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8</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Macau</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149</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833</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-744</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w:t>
            </w:r>
            <w:r>
              <w:rPr>
                <w:rFonts w:ascii="Times New Roman" w:hAnsi="Times New Roman"/>
                <w:color w:val="000000"/>
                <w:sz w:val="16"/>
                <w:szCs w:val="16"/>
              </w:rPr>
              <w:t>.</w:t>
            </w:r>
            <w:r w:rsidRPr="00A01D68">
              <w:rPr>
                <w:rFonts w:ascii="Times New Roman" w:hAnsi="Times New Roman"/>
                <w:color w:val="000000"/>
                <w:sz w:val="16"/>
                <w:szCs w:val="16"/>
              </w:rPr>
              <w:t>3</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9</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Singapore</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140</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136</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10</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Canada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125</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-51</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50</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136</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11</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Japan</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123</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-45</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164</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-44</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12</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Slovakia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117</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98</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13</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Hong Kong</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115</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114</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14</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Czech Rep</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-40</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41</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61</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37</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15</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Austria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105</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-41</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16</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Denmark</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101</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48</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50</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17</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Slovenia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91</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91</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18</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Italy</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91</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-59</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113</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47</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19</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Croatia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82</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-47</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39</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110</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20</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Korea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80</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115</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-60</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101</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21</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Ireland</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79</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-52</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55</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90</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22</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Hungary</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75</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-59</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54</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112</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23</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Poland</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66</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-82</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88</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77</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24</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Bosnia &amp; Herzeg</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58</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-63</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47</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132</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25</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Norway</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58</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-93</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100</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66</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26</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Estonia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55</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-64</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48</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92</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27</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Sweden</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-105</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109</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52</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43</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28</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Serbia &amp; Monten</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-85</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69</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146</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29</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Spain</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51</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-110</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149</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48</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30</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Lithuania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50</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-80</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101</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31</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Latvia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48</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-83</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88</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32</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Belarus</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45</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-115</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96</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102</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33</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USA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44</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-145</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309</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-94</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34</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Albania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42</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43</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158</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35</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Macedonia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41</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-62</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39</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186</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-63</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36</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Bulgaria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40</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-116</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96</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173</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37</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Finland</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39</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-138</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129</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112</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38</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Romania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38</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-139</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126</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142</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39</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Ukraine</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33</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-174</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154</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101</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40</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Pr>
                <w:rFonts w:ascii="Times New Roman" w:hAnsi="Times New Roman"/>
                <w:color w:val="000000"/>
                <w:sz w:val="16"/>
                <w:szCs w:val="16"/>
              </w:rPr>
              <w:t>Rep</w:t>
            </w:r>
            <w:r w:rsidRPr="00A01D68">
              <w:rPr>
                <w:rFonts w:ascii="Times New Roman" w:hAnsi="Times New Roman"/>
                <w:color w:val="000000"/>
                <w:sz w:val="16"/>
                <w:szCs w:val="16"/>
              </w:rPr>
              <w:t xml:space="preserve"> Moldova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130</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0</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41</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Tunisia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-164</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70</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57</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42</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Portugal</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-151</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154</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43</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Malta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1071</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-1080</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79</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44</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Greece</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-182</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185</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127</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45</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Algeria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-240</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208</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38</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94</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46</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Turkey</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-250</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268</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149</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-66</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47</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China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-738</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1118</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-516</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237</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48</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Russian Fed</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-909</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874</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90</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44</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sz w:val="16"/>
                <w:szCs w:val="16"/>
              </w:rPr>
            </w:pPr>
            <w:r w:rsidRPr="007D5218">
              <w:rPr>
                <w:rFonts w:ascii="Times New Roman" w:hAnsi="Times New Roman"/>
                <w:sz w:val="16"/>
                <w:szCs w:val="16"/>
              </w:rPr>
              <w:t>49</w:t>
            </w:r>
          </w:p>
        </w:tc>
        <w:tc>
          <w:tcPr>
            <w:tcW w:w="907" w:type="pct"/>
            <w:vAlign w:val="center"/>
          </w:tcPr>
          <w:p w:rsidR="00E36B15" w:rsidRPr="00A01D68" w:rsidRDefault="00E36B15" w:rsidP="007D5218">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Morocco</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-949</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810</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-84</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323</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50</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Lebanon</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-33</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1273</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-1084</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51</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Mongolia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-1883</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1565</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-1345</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1764</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52</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Cyprus</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72</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-340</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1162</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-794</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53</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Iceland</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0</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-7106</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5595</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-4359</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5969</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The Bahamas</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0</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44437</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-6232</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136790</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-174895</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55</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Puerto Rico</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-210</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-418</w:t>
            </w:r>
            <w:r>
              <w:rPr>
                <w:rFonts w:ascii="Times New Roman" w:hAnsi="Times New Roman"/>
                <w:color w:val="000000"/>
                <w:sz w:val="16"/>
                <w:szCs w:val="16"/>
              </w:rPr>
              <w:t>.</w:t>
            </w:r>
            <w:r w:rsidRPr="00A01D68">
              <w:rPr>
                <w:rFonts w:ascii="Times New Roman" w:hAnsi="Times New Roman"/>
                <w:color w:val="000000"/>
                <w:sz w:val="16"/>
                <w:szCs w:val="16"/>
              </w:rPr>
              <w:t>1</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686</w:t>
            </w:r>
            <w:r>
              <w:rPr>
                <w:rFonts w:ascii="Times New Roman" w:hAnsi="Times New Roman"/>
                <w:color w:val="000000"/>
                <w:sz w:val="16"/>
                <w:szCs w:val="16"/>
              </w:rPr>
              <w:t>.</w:t>
            </w:r>
            <w:r w:rsidRPr="00A01D68">
              <w:rPr>
                <w:rFonts w:ascii="Times New Roman" w:hAnsi="Times New Roman"/>
                <w:color w:val="000000"/>
                <w:sz w:val="16"/>
                <w:szCs w:val="16"/>
              </w:rPr>
              <w:t>4</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42</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56</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Syrian Arab Re</w:t>
            </w:r>
            <w:r>
              <w:rPr>
                <w:rFonts w:ascii="Times New Roman" w:hAnsi="Times New Roman"/>
                <w:color w:val="000000"/>
                <w:sz w:val="16"/>
                <w:szCs w:val="16"/>
              </w:rPr>
              <w:t>p</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1367</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-1163</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-1331</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1226</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Georgia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620</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-479</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-232</w:t>
            </w:r>
            <w:r>
              <w:rPr>
                <w:rFonts w:ascii="Times New Roman" w:hAnsi="Times New Roman"/>
                <w:color w:val="000000"/>
                <w:sz w:val="16"/>
                <w:szCs w:val="16"/>
              </w:rPr>
              <w:t>.</w:t>
            </w:r>
            <w:r w:rsidRPr="00A01D68">
              <w:rPr>
                <w:rFonts w:ascii="Times New Roman" w:hAnsi="Times New Roman"/>
                <w:color w:val="000000"/>
                <w:sz w:val="16"/>
                <w:szCs w:val="16"/>
              </w:rPr>
              <w:t>0</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190</w:t>
            </w:r>
            <w:r>
              <w:rPr>
                <w:rFonts w:ascii="Times New Roman" w:hAnsi="Times New Roman"/>
                <w:color w:val="000000"/>
                <w:sz w:val="16"/>
                <w:szCs w:val="16"/>
              </w:rPr>
              <w:t>.</w:t>
            </w:r>
            <w:r w:rsidRPr="00A01D68">
              <w:rPr>
                <w:rFonts w:ascii="Times New Roman" w:hAnsi="Times New Roman"/>
                <w:color w:val="000000"/>
                <w:sz w:val="16"/>
                <w:szCs w:val="16"/>
              </w:rPr>
              <w:t>4</w:t>
            </w:r>
          </w:p>
        </w:tc>
        <w:bookmarkStart w:id="0" w:name="_GoBack"/>
        <w:bookmarkEnd w:id="0"/>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58</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Jordan</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612</w:t>
            </w:r>
            <w:r>
              <w:rPr>
                <w:rFonts w:ascii="Times New Roman" w:hAnsi="Times New Roman"/>
                <w:color w:val="000000"/>
                <w:sz w:val="16"/>
                <w:szCs w:val="16"/>
              </w:rPr>
              <w:t>.</w:t>
            </w:r>
            <w:r w:rsidRPr="00A01D68">
              <w:rPr>
                <w:rFonts w:ascii="Times New Roman" w:hAnsi="Times New Roman"/>
                <w:color w:val="000000"/>
                <w:sz w:val="16"/>
                <w:szCs w:val="16"/>
              </w:rPr>
              <w:t>9</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-492</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-401</w:t>
            </w:r>
            <w:r>
              <w:rPr>
                <w:rFonts w:ascii="Times New Roman" w:hAnsi="Times New Roman"/>
                <w:color w:val="000000"/>
                <w:sz w:val="16"/>
                <w:szCs w:val="16"/>
              </w:rPr>
              <w:t>.</w:t>
            </w:r>
            <w:r w:rsidRPr="00A01D68">
              <w:rPr>
                <w:rFonts w:ascii="Times New Roman" w:hAnsi="Times New Roman"/>
                <w:color w:val="000000"/>
                <w:sz w:val="16"/>
                <w:szCs w:val="16"/>
              </w:rPr>
              <w:t>7</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381</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E36B15">
        <w:trPr>
          <w:trHeight w:val="198"/>
        </w:trPr>
        <w:tc>
          <w:tcPr>
            <w:tcW w:w="395" w:type="pct"/>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59</w:t>
            </w:r>
          </w:p>
        </w:tc>
        <w:tc>
          <w:tcPr>
            <w:tcW w:w="907" w:type="pct"/>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Armenia</w:t>
            </w:r>
          </w:p>
        </w:tc>
        <w:tc>
          <w:tcPr>
            <w:tcW w:w="482"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363</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-241</w:t>
            </w:r>
            <w:r>
              <w:rPr>
                <w:rFonts w:ascii="Times New Roman" w:hAnsi="Times New Roman"/>
                <w:color w:val="000000"/>
                <w:sz w:val="16"/>
                <w:szCs w:val="16"/>
              </w:rPr>
              <w:t>.</w:t>
            </w:r>
            <w:r w:rsidRPr="00A01D68">
              <w:rPr>
                <w:rFonts w:ascii="Times New Roman" w:hAnsi="Times New Roman"/>
                <w:color w:val="000000"/>
                <w:sz w:val="16"/>
                <w:szCs w:val="16"/>
              </w:rPr>
              <w:t>8</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-210</w:t>
            </w:r>
            <w:r>
              <w:rPr>
                <w:rFonts w:ascii="Times New Roman" w:hAnsi="Times New Roman"/>
                <w:color w:val="000000"/>
                <w:sz w:val="16"/>
                <w:szCs w:val="16"/>
              </w:rPr>
              <w:t>.</w:t>
            </w:r>
            <w:r w:rsidRPr="00A01D68">
              <w:rPr>
                <w:rFonts w:ascii="Times New Roman" w:hAnsi="Times New Roman"/>
                <w:color w:val="000000"/>
                <w:sz w:val="16"/>
                <w:szCs w:val="16"/>
              </w:rPr>
              <w:t>2</w:t>
            </w:r>
          </w:p>
        </w:tc>
        <w:tc>
          <w:tcPr>
            <w:tcW w:w="804" w:type="pct"/>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188</w:t>
            </w:r>
            <w:r>
              <w:rPr>
                <w:rFonts w:ascii="Times New Roman" w:hAnsi="Times New Roman"/>
                <w:color w:val="000000"/>
                <w:sz w:val="16"/>
                <w:szCs w:val="16"/>
              </w:rPr>
              <w:t>.</w:t>
            </w:r>
            <w:r w:rsidRPr="00A01D68">
              <w:rPr>
                <w:rFonts w:ascii="Times New Roman" w:hAnsi="Times New Roman"/>
                <w:color w:val="000000"/>
                <w:sz w:val="16"/>
                <w:szCs w:val="16"/>
              </w:rPr>
              <w:t>3</w:t>
            </w:r>
          </w:p>
        </w:tc>
      </w:tr>
      <w:tr w:rsidR="00E36B15" w:rsidRPr="00A01D68" w:rsidTr="00E36B15">
        <w:trPr>
          <w:trHeight w:val="198"/>
        </w:trPr>
        <w:tc>
          <w:tcPr>
            <w:tcW w:w="395" w:type="pct"/>
            <w:tcBorders>
              <w:bottom w:val="single" w:sz="4" w:space="0" w:color="auto"/>
            </w:tcBorders>
            <w:vAlign w:val="center"/>
          </w:tcPr>
          <w:p w:rsidR="00E36B15" w:rsidRPr="007D5218" w:rsidRDefault="00E36B15" w:rsidP="007D5218">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60</w:t>
            </w:r>
          </w:p>
        </w:tc>
        <w:tc>
          <w:tcPr>
            <w:tcW w:w="907" w:type="pct"/>
            <w:tcBorders>
              <w:bottom w:val="single" w:sz="4" w:space="0" w:color="auto"/>
            </w:tcBorders>
            <w:vAlign w:val="center"/>
          </w:tcPr>
          <w:p w:rsidR="00E36B15" w:rsidRPr="00A01D68" w:rsidRDefault="00E36B15" w:rsidP="004D771E">
            <w:pPr>
              <w:spacing w:after="0" w:line="240" w:lineRule="auto"/>
              <w:ind w:left="-57"/>
              <w:rPr>
                <w:rFonts w:ascii="Times New Roman" w:hAnsi="Times New Roman"/>
                <w:color w:val="000000"/>
                <w:sz w:val="16"/>
                <w:szCs w:val="16"/>
              </w:rPr>
            </w:pPr>
            <w:r w:rsidRPr="00A01D68">
              <w:rPr>
                <w:rFonts w:ascii="Times New Roman" w:hAnsi="Times New Roman"/>
                <w:color w:val="000000"/>
                <w:sz w:val="16"/>
                <w:szCs w:val="16"/>
              </w:rPr>
              <w:t>Egypt</w:t>
            </w:r>
          </w:p>
        </w:tc>
        <w:tc>
          <w:tcPr>
            <w:tcW w:w="482" w:type="pct"/>
            <w:tcBorders>
              <w:bottom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w:t>
            </w:r>
            <w:r>
              <w:rPr>
                <w:rFonts w:ascii="Times New Roman" w:hAnsi="Times New Roman"/>
                <w:color w:val="000000"/>
                <w:sz w:val="16"/>
                <w:szCs w:val="16"/>
              </w:rPr>
              <w:t>.</w:t>
            </w:r>
            <w:r w:rsidRPr="00A01D68">
              <w:rPr>
                <w:rFonts w:ascii="Times New Roman" w:hAnsi="Times New Roman"/>
                <w:color w:val="000000"/>
                <w:sz w:val="16"/>
                <w:szCs w:val="16"/>
              </w:rPr>
              <w:t>6</w:t>
            </w:r>
          </w:p>
        </w:tc>
        <w:tc>
          <w:tcPr>
            <w:tcW w:w="804" w:type="pct"/>
            <w:tcBorders>
              <w:bottom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562</w:t>
            </w:r>
            <w:r>
              <w:rPr>
                <w:rFonts w:ascii="Times New Roman" w:hAnsi="Times New Roman"/>
                <w:color w:val="000000"/>
                <w:sz w:val="16"/>
                <w:szCs w:val="16"/>
              </w:rPr>
              <w:t>.</w:t>
            </w:r>
            <w:r w:rsidRPr="00A01D68">
              <w:rPr>
                <w:rFonts w:ascii="Times New Roman" w:hAnsi="Times New Roman"/>
                <w:color w:val="000000"/>
                <w:sz w:val="16"/>
                <w:szCs w:val="16"/>
              </w:rPr>
              <w:t>3</w:t>
            </w:r>
          </w:p>
        </w:tc>
        <w:tc>
          <w:tcPr>
            <w:tcW w:w="804" w:type="pct"/>
            <w:tcBorders>
              <w:bottom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-503</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tcBorders>
              <w:bottom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-97</w:t>
            </w:r>
            <w:r>
              <w:rPr>
                <w:rFonts w:ascii="Times New Roman" w:hAnsi="Times New Roman"/>
                <w:color w:val="000000"/>
                <w:sz w:val="16"/>
                <w:szCs w:val="16"/>
              </w:rPr>
              <w:t>.</w:t>
            </w:r>
            <w:r w:rsidRPr="00A01D68">
              <w:rPr>
                <w:rFonts w:ascii="Times New Roman" w:hAnsi="Times New Roman"/>
                <w:color w:val="000000"/>
                <w:sz w:val="16"/>
                <w:szCs w:val="16"/>
              </w:rPr>
              <w:t>5</w:t>
            </w:r>
          </w:p>
        </w:tc>
        <w:tc>
          <w:tcPr>
            <w:tcW w:w="804" w:type="pct"/>
            <w:tcBorders>
              <w:bottom w:val="single" w:sz="4" w:space="0" w:color="auto"/>
            </w:tcBorders>
            <w:vAlign w:val="center"/>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138</w:t>
            </w:r>
            <w:r>
              <w:rPr>
                <w:rFonts w:ascii="Times New Roman" w:hAnsi="Times New Roman"/>
                <w:color w:val="000000"/>
                <w:sz w:val="16"/>
                <w:szCs w:val="16"/>
              </w:rPr>
              <w:t>.</w:t>
            </w:r>
            <w:r w:rsidRPr="00A01D68">
              <w:rPr>
                <w:rFonts w:ascii="Times New Roman" w:hAnsi="Times New Roman"/>
                <w:color w:val="000000"/>
                <w:sz w:val="16"/>
                <w:szCs w:val="16"/>
              </w:rPr>
              <w:t>7</w:t>
            </w:r>
          </w:p>
        </w:tc>
      </w:tr>
    </w:tbl>
    <w:p w:rsidR="00A52B48" w:rsidRPr="004913E6" w:rsidRDefault="007D5218" w:rsidP="00A52B48">
      <w:pPr>
        <w:spacing w:after="0"/>
        <w:rPr>
          <w:rFonts w:ascii="Times New Roman" w:hAnsi="Times New Roman"/>
          <w:sz w:val="20"/>
          <w:szCs w:val="20"/>
          <w:lang w:val="en-US"/>
        </w:rPr>
      </w:pPr>
      <w:r w:rsidRPr="007D5218">
        <w:rPr>
          <w:rFonts w:ascii="Times New Roman" w:hAnsi="Times New Roman"/>
          <w:sz w:val="20"/>
          <w:szCs w:val="20"/>
          <w:lang w:val="en-GB"/>
        </w:rPr>
        <w:t xml:space="preserve">Note: </w:t>
      </w:r>
      <w:r>
        <w:rPr>
          <w:rFonts w:ascii="Times New Roman" w:hAnsi="Times New Roman"/>
          <w:sz w:val="20"/>
          <w:szCs w:val="20"/>
          <w:lang w:val="en-GB"/>
        </w:rPr>
        <w:t>C</w:t>
      </w:r>
      <w:r w:rsidRPr="007D5218">
        <w:rPr>
          <w:rFonts w:ascii="Times New Roman" w:hAnsi="Times New Roman"/>
          <w:sz w:val="20"/>
          <w:szCs w:val="20"/>
          <w:lang w:val="en-GB"/>
        </w:rPr>
        <w:t>olumns (</w:t>
      </w:r>
      <w:r w:rsidR="004913E6">
        <w:rPr>
          <w:rFonts w:ascii="Times New Roman" w:hAnsi="Times New Roman"/>
          <w:sz w:val="20"/>
          <w:szCs w:val="20"/>
          <w:lang w:val="en-GB"/>
        </w:rPr>
        <w:t>1) to (5</w:t>
      </w:r>
      <w:r w:rsidRPr="007D5218">
        <w:rPr>
          <w:rFonts w:ascii="Times New Roman" w:hAnsi="Times New Roman"/>
          <w:sz w:val="20"/>
          <w:szCs w:val="20"/>
          <w:lang w:val="en-GB"/>
        </w:rPr>
        <w:t>) are in percentage.</w:t>
      </w:r>
      <w:r>
        <w:rPr>
          <w:rFonts w:ascii="Times New Roman" w:hAnsi="Times New Roman"/>
          <w:sz w:val="20"/>
          <w:szCs w:val="20"/>
          <w:lang w:val="en-GB"/>
        </w:rPr>
        <w:t xml:space="preserve"> </w:t>
      </w:r>
    </w:p>
    <w:p w:rsidR="00A52B48" w:rsidRPr="004913E6" w:rsidRDefault="00A52B48" w:rsidP="00A52B48">
      <w:pPr>
        <w:rPr>
          <w:rFonts w:ascii="Times New Roman" w:hAnsi="Times New Roman"/>
          <w:sz w:val="24"/>
          <w:szCs w:val="24"/>
          <w:lang w:val="en-US"/>
        </w:rPr>
      </w:pPr>
      <w:r w:rsidRPr="004913E6">
        <w:rPr>
          <w:rFonts w:ascii="Times New Roman" w:hAnsi="Times New Roman"/>
          <w:sz w:val="24"/>
          <w:szCs w:val="24"/>
          <w:lang w:val="en-US"/>
        </w:rPr>
        <w:br w:type="page"/>
      </w:r>
    </w:p>
    <w:p w:rsidR="00A52B48" w:rsidRPr="007D5218" w:rsidRDefault="007D5218" w:rsidP="001117C3">
      <w:pPr>
        <w:spacing w:after="0"/>
        <w:ind w:left="-57" w:right="-57"/>
        <w:rPr>
          <w:rFonts w:ascii="Times New Roman" w:hAnsi="Times New Roman"/>
          <w:sz w:val="24"/>
          <w:szCs w:val="24"/>
          <w:lang w:val="en-GB"/>
        </w:rPr>
      </w:pPr>
      <w:r w:rsidRPr="007911E3">
        <w:rPr>
          <w:rFonts w:ascii="Times New Roman" w:hAnsi="Times New Roman"/>
          <w:b/>
          <w:sz w:val="24"/>
          <w:szCs w:val="24"/>
          <w:lang w:val="en-GB"/>
        </w:rPr>
        <w:lastRenderedPageBreak/>
        <w:t>Table 3</w:t>
      </w:r>
      <w:r w:rsidR="00CF30B5">
        <w:rPr>
          <w:rFonts w:ascii="Times New Roman" w:hAnsi="Times New Roman"/>
          <w:b/>
          <w:sz w:val="24"/>
          <w:szCs w:val="24"/>
          <w:lang w:val="en-GB"/>
        </w:rPr>
        <w:t xml:space="preserve"> (cont.)</w:t>
      </w:r>
      <w:r w:rsidRPr="007911E3">
        <w:rPr>
          <w:rFonts w:ascii="Times New Roman" w:hAnsi="Times New Roman"/>
          <w:b/>
          <w:sz w:val="24"/>
          <w:szCs w:val="24"/>
          <w:lang w:val="en-GB"/>
        </w:rPr>
        <w:t xml:space="preserve">: </w:t>
      </w:r>
      <w:r w:rsidR="001117C3" w:rsidRPr="00074939">
        <w:rPr>
          <w:rFonts w:ascii="Times New Roman" w:hAnsi="Times New Roman"/>
          <w:sz w:val="24"/>
          <w:szCs w:val="24"/>
          <w:lang w:val="en-GB"/>
        </w:rPr>
        <w:t>Co</w:t>
      </w:r>
      <w:r w:rsidR="001117C3" w:rsidRPr="007911E3">
        <w:rPr>
          <w:rFonts w:ascii="Times New Roman" w:hAnsi="Times New Roman"/>
          <w:sz w:val="24"/>
          <w:szCs w:val="24"/>
          <w:lang w:val="en-GB"/>
        </w:rPr>
        <w:t>ntribution of the four components to the centrality index</w:t>
      </w:r>
      <w:r w:rsidR="00CF30B5">
        <w:rPr>
          <w:rFonts w:ascii="Times New Roman" w:hAnsi="Times New Roman"/>
          <w:sz w:val="24"/>
          <w:szCs w:val="24"/>
          <w:lang w:val="en-GB"/>
        </w:rPr>
        <w:t xml:space="preserve"> – 1st method</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1849"/>
        <w:gridCol w:w="1062"/>
        <w:gridCol w:w="1294"/>
        <w:gridCol w:w="1294"/>
        <w:gridCol w:w="1294"/>
        <w:gridCol w:w="1291"/>
      </w:tblGrid>
      <w:tr w:rsidR="00B0216B" w:rsidRPr="007D5218" w:rsidTr="00B0216B">
        <w:trPr>
          <w:trHeight w:val="624"/>
        </w:trPr>
        <w:tc>
          <w:tcPr>
            <w:tcW w:w="365" w:type="pct"/>
            <w:tcBorders>
              <w:top w:val="single" w:sz="4" w:space="0" w:color="auto"/>
            </w:tcBorders>
            <w:vAlign w:val="center"/>
          </w:tcPr>
          <w:p w:rsidR="00B0216B" w:rsidRPr="007D5218" w:rsidRDefault="00B0216B" w:rsidP="00A01D68">
            <w:pPr>
              <w:spacing w:after="0" w:line="240" w:lineRule="auto"/>
              <w:jc w:val="center"/>
              <w:rPr>
                <w:rFonts w:ascii="Times New Roman" w:hAnsi="Times New Roman"/>
                <w:sz w:val="16"/>
                <w:szCs w:val="16"/>
              </w:rPr>
            </w:pPr>
            <w:r w:rsidRPr="007D5218">
              <w:rPr>
                <w:rFonts w:ascii="Times New Roman" w:hAnsi="Times New Roman"/>
                <w:sz w:val="16"/>
                <w:szCs w:val="16"/>
              </w:rPr>
              <w:t>Rank</w:t>
            </w:r>
          </w:p>
        </w:tc>
        <w:tc>
          <w:tcPr>
            <w:tcW w:w="1060" w:type="pct"/>
            <w:tcBorders>
              <w:top w:val="single" w:sz="4" w:space="0" w:color="auto"/>
            </w:tcBorders>
            <w:vAlign w:val="center"/>
          </w:tcPr>
          <w:p w:rsidR="00B0216B" w:rsidRPr="007D5218" w:rsidRDefault="00B0216B" w:rsidP="00A01D68">
            <w:pPr>
              <w:spacing w:after="0" w:line="240" w:lineRule="auto"/>
              <w:rPr>
                <w:rFonts w:ascii="Times New Roman" w:hAnsi="Times New Roman"/>
                <w:sz w:val="16"/>
                <w:szCs w:val="16"/>
              </w:rPr>
            </w:pPr>
            <w:r w:rsidRPr="007D5218">
              <w:rPr>
                <w:rFonts w:ascii="Times New Roman" w:hAnsi="Times New Roman"/>
                <w:sz w:val="16"/>
                <w:szCs w:val="16"/>
              </w:rPr>
              <w:t>Country</w:t>
            </w:r>
          </w:p>
        </w:tc>
        <w:tc>
          <w:tcPr>
            <w:tcW w:w="609"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num>
                  <m:den>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42"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t>
                        </m:r>
                        <m:r>
                          <m:rPr>
                            <m:sty m:val="p"/>
                          </m:rPr>
                          <w:rPr>
                            <w:rFonts w:ascii="Cambria Math" w:hAnsi="Cambria Math"/>
                            <w:sz w:val="16"/>
                            <w:szCs w:val="16"/>
                          </w:rPr>
                          <m:t>C1</m:t>
                        </m:r>
                        <m:r>
                          <m:rPr>
                            <m:sty m:val="bi"/>
                          </m:rPr>
                          <w:rPr>
                            <w:rFonts w:ascii="Cambria Math" w:hAnsi="Cambria Math"/>
                            <w:sz w:val="16"/>
                            <w:szCs w:val="16"/>
                            <w:lang w:val="en-US"/>
                          </w:rPr>
                          <m:t>)</m:t>
                        </m:r>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C1</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42"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C2</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C2</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42"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C3</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41"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C4</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rPr>
                                  <m:t>C4</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r>
      <w:tr w:rsidR="00E36B15" w:rsidRPr="00A01D68" w:rsidTr="00B0216B">
        <w:trPr>
          <w:trHeight w:val="283"/>
        </w:trPr>
        <w:tc>
          <w:tcPr>
            <w:tcW w:w="365" w:type="pct"/>
            <w:tcBorders>
              <w:bottom w:val="single" w:sz="4" w:space="0" w:color="auto"/>
            </w:tcBorders>
            <w:vAlign w:val="center"/>
          </w:tcPr>
          <w:p w:rsidR="00E36B15" w:rsidRPr="00A01D68" w:rsidRDefault="00E36B15" w:rsidP="00A01D68">
            <w:pPr>
              <w:spacing w:after="0" w:line="240" w:lineRule="auto"/>
              <w:jc w:val="center"/>
              <w:rPr>
                <w:rFonts w:ascii="Times New Roman" w:hAnsi="Times New Roman"/>
                <w:b/>
                <w:sz w:val="16"/>
                <w:szCs w:val="16"/>
              </w:rPr>
            </w:pPr>
          </w:p>
        </w:tc>
        <w:tc>
          <w:tcPr>
            <w:tcW w:w="1060" w:type="pct"/>
            <w:tcBorders>
              <w:bottom w:val="single" w:sz="4" w:space="0" w:color="auto"/>
            </w:tcBorders>
            <w:vAlign w:val="center"/>
          </w:tcPr>
          <w:p w:rsidR="00E36B15" w:rsidRPr="00A01D68" w:rsidRDefault="00E36B15" w:rsidP="00A01D68">
            <w:pPr>
              <w:spacing w:after="0" w:line="240" w:lineRule="auto"/>
              <w:rPr>
                <w:rFonts w:ascii="Times New Roman" w:hAnsi="Times New Roman"/>
                <w:b/>
                <w:sz w:val="16"/>
                <w:szCs w:val="16"/>
              </w:rPr>
            </w:pPr>
          </w:p>
        </w:tc>
        <w:tc>
          <w:tcPr>
            <w:tcW w:w="609"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(1)</w:t>
            </w:r>
          </w:p>
        </w:tc>
        <w:tc>
          <w:tcPr>
            <w:tcW w:w="742"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(2)</w:t>
            </w:r>
          </w:p>
        </w:tc>
        <w:tc>
          <w:tcPr>
            <w:tcW w:w="742"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(3)</w:t>
            </w:r>
          </w:p>
        </w:tc>
        <w:tc>
          <w:tcPr>
            <w:tcW w:w="742"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(4)</w:t>
            </w:r>
          </w:p>
        </w:tc>
        <w:tc>
          <w:tcPr>
            <w:tcW w:w="741"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(5)</w:t>
            </w:r>
          </w:p>
        </w:tc>
      </w:tr>
      <w:tr w:rsidR="00E36B15" w:rsidRPr="00A01D68" w:rsidTr="00B0216B">
        <w:trPr>
          <w:trHeight w:val="198"/>
        </w:trPr>
        <w:tc>
          <w:tcPr>
            <w:tcW w:w="365" w:type="pct"/>
            <w:tcBorders>
              <w:top w:val="single" w:sz="4" w:space="0" w:color="auto"/>
            </w:tcBorders>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61</w:t>
            </w:r>
          </w:p>
        </w:tc>
        <w:tc>
          <w:tcPr>
            <w:tcW w:w="1060" w:type="pct"/>
            <w:tcBorders>
              <w:top w:val="single" w:sz="4" w:space="0" w:color="auto"/>
            </w:tcBorders>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Azerbaijan</w:t>
            </w:r>
          </w:p>
        </w:tc>
        <w:tc>
          <w:tcPr>
            <w:tcW w:w="609" w:type="pct"/>
            <w:tcBorders>
              <w:top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tcBorders>
              <w:top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404</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tcBorders>
              <w:top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-342</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tcBorders>
              <w:top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tcBorders>
              <w:top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44</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62</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Dominican Rep</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298</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-249</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86</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63</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Pakistan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476</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-425</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169</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-120</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64</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Kyrgyzstan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381</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-306</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80</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-55</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65</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Iraq</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396</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-359</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66</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Haiti</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179</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-60</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67</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Jamaica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-94</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68</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India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361</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-397</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152</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69</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Uzbekistan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320</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-268</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61</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70</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Tajikistan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273</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-217</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71</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Nepal</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273</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-220</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147</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-101</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72</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Kazakhstan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-298</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80</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73</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Vietnam</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289</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-255</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174</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w:t>
            </w:r>
            <w:r>
              <w:rPr>
                <w:rFonts w:ascii="Times New Roman" w:hAnsi="Times New Roman"/>
                <w:color w:val="000000"/>
                <w:sz w:val="16"/>
                <w:szCs w:val="16"/>
              </w:rPr>
              <w:t>.</w:t>
            </w:r>
            <w:r w:rsidRPr="00A01D68">
              <w:rPr>
                <w:rFonts w:ascii="Times New Roman" w:hAnsi="Times New Roman"/>
                <w:color w:val="000000"/>
                <w:sz w:val="16"/>
                <w:szCs w:val="16"/>
              </w:rPr>
              <w:t>3</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74</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St. Kitts &amp; Nevis</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-1690</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1740</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-103</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154</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75</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Turkmenistan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287</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-238</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76</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Antigua &amp; Barbuda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-20</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-1189</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1235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162</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77</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Bhutan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171</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-122</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128</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-77</w:t>
            </w:r>
            <w:r>
              <w:rPr>
                <w:rFonts w:ascii="Times New Roman" w:hAnsi="Times New Roman"/>
                <w:color w:val="000000"/>
                <w:sz w:val="16"/>
                <w:szCs w:val="16"/>
              </w:rPr>
              <w:t>.</w:t>
            </w:r>
            <w:r w:rsidRPr="00A01D68">
              <w:rPr>
                <w:rFonts w:ascii="Times New Roman" w:hAnsi="Times New Roman"/>
                <w:color w:val="000000"/>
                <w:sz w:val="16"/>
                <w:szCs w:val="16"/>
              </w:rPr>
              <w:t>8</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78</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Bangladesh</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228</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-203</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138</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-64</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79</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Mexico</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264</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-278</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216</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-102</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80</w:t>
            </w:r>
          </w:p>
        </w:tc>
        <w:tc>
          <w:tcPr>
            <w:tcW w:w="1060" w:type="pct"/>
            <w:vAlign w:val="bottom"/>
          </w:tcPr>
          <w:p w:rsidR="00E36B15" w:rsidRPr="00A01D68" w:rsidRDefault="00E36B15" w:rsidP="004D771E">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 xml:space="preserve">Trinidad </w:t>
            </w:r>
            <w:r>
              <w:rPr>
                <w:rFonts w:ascii="Times New Roman" w:hAnsi="Times New Roman"/>
                <w:color w:val="000000"/>
                <w:sz w:val="16"/>
                <w:szCs w:val="16"/>
              </w:rPr>
              <w:t>&amp;</w:t>
            </w:r>
            <w:r w:rsidRPr="00A01D68">
              <w:rPr>
                <w:rFonts w:ascii="Times New Roman" w:hAnsi="Times New Roman"/>
                <w:color w:val="000000"/>
                <w:sz w:val="16"/>
                <w:szCs w:val="16"/>
              </w:rPr>
              <w:t xml:space="preserve"> Tobago</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-107</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128</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106</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81</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Dominica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-727</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770</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-99</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156</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82</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Philippines</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-213</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193</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-106</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83</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Benin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194</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-152</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-167</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226</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84</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Pr>
                <w:rFonts w:ascii="Times New Roman" w:hAnsi="Times New Roman"/>
                <w:color w:val="000000"/>
                <w:sz w:val="16"/>
                <w:szCs w:val="16"/>
              </w:rPr>
              <w:t>Lao People Dem</w:t>
            </w:r>
            <w:r w:rsidRPr="00A01D68">
              <w:rPr>
                <w:rFonts w:ascii="Times New Roman" w:hAnsi="Times New Roman"/>
                <w:color w:val="000000"/>
                <w:sz w:val="16"/>
                <w:szCs w:val="16"/>
              </w:rPr>
              <w:t xml:space="preserve"> Rep</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218</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-176</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128</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-70</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85</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Venezuela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241</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-225</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62</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86</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St. Lucia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-793</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832</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-144</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205</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87</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El Salvador</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84</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56</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88</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Thailand</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224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-216</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130</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-38</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89</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Guatemala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182</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-151</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89</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90</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St. Vincent &amp; Grenad</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-1041</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1080</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-146</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208</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91</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Grenada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-1114</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1152</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-92</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154</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92</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Honduras</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177</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-141</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93</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Malaysia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197</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-190</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135</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-42</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94</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Panama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149</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-119</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95</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Costa Rica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-28</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129</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86</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96</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Nicaragua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166</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-132</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61</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97</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Cambodia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172</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-138</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119</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98</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Mauritania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-30</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193</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-160</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25</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41</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99</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Colombia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191</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-176</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98</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100</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Niger</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-32</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188</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69</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101</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Togo</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-32</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120</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-89</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-100</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168</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102</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Burkina Faso</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-33</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161</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-130</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75</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103</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Senegal</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151</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-122</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-23</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94</w:t>
            </w:r>
            <w:r>
              <w:rPr>
                <w:rFonts w:ascii="Times New Roman" w:hAnsi="Times New Roman"/>
                <w:color w:val="000000"/>
                <w:sz w:val="16"/>
                <w:szCs w:val="16"/>
              </w:rPr>
              <w:t>.</w:t>
            </w:r>
            <w:r w:rsidRPr="00A01D68">
              <w:rPr>
                <w:rFonts w:ascii="Times New Roman" w:hAnsi="Times New Roman"/>
                <w:color w:val="000000"/>
                <w:sz w:val="16"/>
                <w:szCs w:val="16"/>
              </w:rPr>
              <w:t>4</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104</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Cape Verde</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-107</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136</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58</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105</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Sudan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180</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-152</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40</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106</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Mali</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174</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62</w:t>
            </w:r>
            <w:r>
              <w:rPr>
                <w:rFonts w:ascii="Times New Roman" w:hAnsi="Times New Roman"/>
                <w:color w:val="000000"/>
                <w:sz w:val="16"/>
                <w:szCs w:val="16"/>
              </w:rPr>
              <w:t>.</w:t>
            </w:r>
            <w:r w:rsidRPr="00A01D68">
              <w:rPr>
                <w:rFonts w:ascii="Times New Roman" w:hAnsi="Times New Roman"/>
                <w:color w:val="000000"/>
                <w:sz w:val="16"/>
                <w:szCs w:val="16"/>
              </w:rPr>
              <w:t>2</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107</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The Gambia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-41</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111</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108</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Guyana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150</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-120</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56</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w:t>
            </w:r>
            <w:r>
              <w:rPr>
                <w:rFonts w:ascii="Times New Roman" w:hAnsi="Times New Roman"/>
                <w:color w:val="000000"/>
                <w:sz w:val="16"/>
                <w:szCs w:val="16"/>
              </w:rPr>
              <w:t>.</w:t>
            </w:r>
            <w:r w:rsidRPr="00A01D68">
              <w:rPr>
                <w:rFonts w:ascii="Times New Roman" w:hAnsi="Times New Roman"/>
                <w:color w:val="000000"/>
                <w:sz w:val="16"/>
                <w:szCs w:val="16"/>
              </w:rPr>
              <w:t>3</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109</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Brunei Darussalam</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-34</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-57</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76</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134</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-53</w:t>
            </w:r>
            <w:r>
              <w:rPr>
                <w:rFonts w:ascii="Times New Roman" w:hAnsi="Times New Roman"/>
                <w:color w:val="000000"/>
                <w:sz w:val="16"/>
                <w:szCs w:val="16"/>
              </w:rPr>
              <w:t>.</w:t>
            </w:r>
            <w:r w:rsidRPr="00A01D68">
              <w:rPr>
                <w:rFonts w:ascii="Times New Roman" w:hAnsi="Times New Roman"/>
                <w:color w:val="000000"/>
                <w:sz w:val="16"/>
                <w:szCs w:val="16"/>
              </w:rPr>
              <w:t>5</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110</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Chad</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173</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-143</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21</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49</w:t>
            </w:r>
            <w:r>
              <w:rPr>
                <w:rFonts w:ascii="Times New Roman" w:hAnsi="Times New Roman"/>
                <w:color w:val="000000"/>
                <w:sz w:val="16"/>
                <w:szCs w:val="16"/>
              </w:rPr>
              <w:t>.</w:t>
            </w:r>
            <w:r w:rsidRPr="00A01D68">
              <w:rPr>
                <w:rFonts w:ascii="Times New Roman" w:hAnsi="Times New Roman"/>
                <w:color w:val="000000"/>
                <w:sz w:val="16"/>
                <w:szCs w:val="16"/>
              </w:rPr>
              <w:t>3</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111</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Nigeria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169</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-152</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-88</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171</w:t>
            </w:r>
            <w:r>
              <w:rPr>
                <w:rFonts w:ascii="Times New Roman" w:hAnsi="Times New Roman"/>
                <w:color w:val="000000"/>
                <w:sz w:val="16"/>
                <w:szCs w:val="16"/>
              </w:rPr>
              <w:t>.</w:t>
            </w:r>
            <w:r w:rsidRPr="00A01D68">
              <w:rPr>
                <w:rFonts w:ascii="Times New Roman" w:hAnsi="Times New Roman"/>
                <w:color w:val="000000"/>
                <w:sz w:val="16"/>
                <w:szCs w:val="16"/>
              </w:rPr>
              <w:t>0</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112</w:t>
            </w:r>
          </w:p>
        </w:tc>
        <w:tc>
          <w:tcPr>
            <w:tcW w:w="1060" w:type="pct"/>
            <w:vAlign w:val="bottom"/>
          </w:tcPr>
          <w:p w:rsidR="00E36B15" w:rsidRPr="00A01D68" w:rsidRDefault="00E36B15" w:rsidP="004D771E">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Rep Congo</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-127</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-627</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699</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113</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Eritrea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133</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-104</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31</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39</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114</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Ghana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147</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-122</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-46</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121</w:t>
            </w:r>
            <w:r>
              <w:rPr>
                <w:rFonts w:ascii="Times New Roman" w:hAnsi="Times New Roman"/>
                <w:color w:val="000000"/>
                <w:sz w:val="16"/>
                <w:szCs w:val="16"/>
              </w:rPr>
              <w:t>.</w:t>
            </w:r>
            <w:r w:rsidRPr="00A01D68">
              <w:rPr>
                <w:rFonts w:ascii="Times New Roman" w:hAnsi="Times New Roman"/>
                <w:color w:val="000000"/>
                <w:sz w:val="16"/>
                <w:szCs w:val="16"/>
              </w:rPr>
              <w:t>1</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115</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Guinea-Bissau</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88</w:t>
            </w:r>
            <w:r>
              <w:rPr>
                <w:rFonts w:ascii="Times New Roman" w:hAnsi="Times New Roman"/>
                <w:color w:val="000000"/>
                <w:sz w:val="16"/>
                <w:szCs w:val="16"/>
              </w:rPr>
              <w:t>.</w:t>
            </w:r>
            <w:r w:rsidRPr="00A01D68">
              <w:rPr>
                <w:rFonts w:ascii="Times New Roman" w:hAnsi="Times New Roman"/>
                <w:color w:val="000000"/>
                <w:sz w:val="16"/>
                <w:szCs w:val="16"/>
              </w:rPr>
              <w:t>2</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-59</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-29</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100</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116</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Suriname</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137</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-109</w:t>
            </w:r>
            <w:r>
              <w:rPr>
                <w:rFonts w:ascii="Times New Roman" w:hAnsi="Times New Roman"/>
                <w:color w:val="000000"/>
                <w:sz w:val="16"/>
                <w:szCs w:val="16"/>
              </w:rPr>
              <w:t>.</w:t>
            </w:r>
            <w:r w:rsidRPr="00A01D68">
              <w:rPr>
                <w:rFonts w:ascii="Times New Roman" w:hAnsi="Times New Roman"/>
                <w:color w:val="000000"/>
                <w:sz w:val="16"/>
                <w:szCs w:val="16"/>
              </w:rPr>
              <w:t>4</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71</w:t>
            </w:r>
            <w:r>
              <w:rPr>
                <w:rFonts w:ascii="Times New Roman" w:hAnsi="Times New Roman"/>
                <w:color w:val="000000"/>
                <w:sz w:val="16"/>
                <w:szCs w:val="16"/>
              </w:rPr>
              <w:t>.</w:t>
            </w:r>
            <w:r w:rsidRPr="00A01D68">
              <w:rPr>
                <w:rFonts w:ascii="Times New Roman" w:hAnsi="Times New Roman"/>
                <w:color w:val="000000"/>
                <w:sz w:val="16"/>
                <w:szCs w:val="16"/>
              </w:rPr>
              <w:t>1</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0</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117</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Yemen</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-36</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156</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-130</w:t>
            </w:r>
            <w:r>
              <w:rPr>
                <w:rFonts w:ascii="Times New Roman" w:hAnsi="Times New Roman"/>
                <w:color w:val="000000"/>
                <w:sz w:val="16"/>
                <w:szCs w:val="16"/>
              </w:rPr>
              <w:t>.</w:t>
            </w:r>
            <w:r w:rsidRPr="00A01D68">
              <w:rPr>
                <w:rFonts w:ascii="Times New Roman" w:hAnsi="Times New Roman"/>
                <w:color w:val="000000"/>
                <w:sz w:val="16"/>
                <w:szCs w:val="16"/>
              </w:rPr>
              <w:t>3</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45</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27</w:t>
            </w:r>
            <w:r>
              <w:rPr>
                <w:rFonts w:ascii="Times New Roman" w:hAnsi="Times New Roman"/>
                <w:color w:val="000000"/>
                <w:sz w:val="16"/>
                <w:szCs w:val="16"/>
              </w:rPr>
              <w:t>.</w:t>
            </w:r>
            <w:r w:rsidRPr="00A01D68">
              <w:rPr>
                <w:rFonts w:ascii="Times New Roman" w:hAnsi="Times New Roman"/>
                <w:color w:val="000000"/>
                <w:sz w:val="16"/>
                <w:szCs w:val="16"/>
              </w:rPr>
              <w:t>7</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118</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Ecuador</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-37</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145</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-124</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105</w:t>
            </w:r>
            <w:r>
              <w:rPr>
                <w:rFonts w:ascii="Times New Roman" w:hAnsi="Times New Roman"/>
                <w:color w:val="000000"/>
                <w:sz w:val="16"/>
                <w:szCs w:val="16"/>
              </w:rPr>
              <w:t>.</w:t>
            </w:r>
            <w:r w:rsidRPr="00A01D68">
              <w:rPr>
                <w:rFonts w:ascii="Times New Roman" w:hAnsi="Times New Roman"/>
                <w:color w:val="000000"/>
                <w:sz w:val="16"/>
                <w:szCs w:val="16"/>
              </w:rPr>
              <w:t>7</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-26</w:t>
            </w:r>
            <w:r>
              <w:rPr>
                <w:rFonts w:ascii="Times New Roman" w:hAnsi="Times New Roman"/>
                <w:color w:val="000000"/>
                <w:sz w:val="16"/>
                <w:szCs w:val="16"/>
              </w:rPr>
              <w:t>.</w:t>
            </w:r>
            <w:r w:rsidRPr="00A01D68">
              <w:rPr>
                <w:rFonts w:ascii="Times New Roman" w:hAnsi="Times New Roman"/>
                <w:color w:val="000000"/>
                <w:sz w:val="16"/>
                <w:szCs w:val="16"/>
              </w:rPr>
              <w:t>9</w:t>
            </w:r>
          </w:p>
        </w:tc>
      </w:tr>
      <w:tr w:rsidR="00E36B15" w:rsidRPr="00A01D68" w:rsidTr="00B0216B">
        <w:trPr>
          <w:trHeight w:val="198"/>
        </w:trPr>
        <w:tc>
          <w:tcPr>
            <w:tcW w:w="365" w:type="pct"/>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119</w:t>
            </w:r>
          </w:p>
        </w:tc>
        <w:tc>
          <w:tcPr>
            <w:tcW w:w="1060" w:type="pct"/>
            <w:vAlign w:val="bottom"/>
          </w:tcPr>
          <w:p w:rsidR="00E36B15" w:rsidRPr="00A01D68" w:rsidRDefault="00E36B15" w:rsidP="00A01D68">
            <w:pPr>
              <w:spacing w:after="0" w:line="240" w:lineRule="auto"/>
              <w:rPr>
                <w:rFonts w:ascii="Times New Roman" w:hAnsi="Times New Roman"/>
                <w:color w:val="000000"/>
                <w:sz w:val="16"/>
                <w:szCs w:val="16"/>
              </w:rPr>
            </w:pPr>
            <w:r>
              <w:rPr>
                <w:rFonts w:ascii="Times New Roman" w:hAnsi="Times New Roman"/>
                <w:color w:val="000000"/>
                <w:sz w:val="16"/>
                <w:szCs w:val="16"/>
              </w:rPr>
              <w:t>Equat</w:t>
            </w:r>
            <w:r w:rsidRPr="00A01D68">
              <w:rPr>
                <w:rFonts w:ascii="Times New Roman" w:hAnsi="Times New Roman"/>
                <w:color w:val="000000"/>
                <w:sz w:val="16"/>
                <w:szCs w:val="16"/>
              </w:rPr>
              <w:t xml:space="preserve"> Guinea</w:t>
            </w:r>
          </w:p>
        </w:tc>
        <w:tc>
          <w:tcPr>
            <w:tcW w:w="609"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-37</w:t>
            </w:r>
            <w:r>
              <w:rPr>
                <w:rFonts w:ascii="Times New Roman" w:hAnsi="Times New Roman"/>
                <w:color w:val="000000"/>
                <w:sz w:val="16"/>
                <w:szCs w:val="16"/>
              </w:rPr>
              <w:t>.</w:t>
            </w:r>
            <w:r w:rsidRPr="00A01D68">
              <w:rPr>
                <w:rFonts w:ascii="Times New Roman" w:hAnsi="Times New Roman"/>
                <w:color w:val="000000"/>
                <w:sz w:val="16"/>
                <w:szCs w:val="16"/>
              </w:rPr>
              <w:t>9</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71</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-48</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-24</w:t>
            </w:r>
            <w:r>
              <w:rPr>
                <w:rFonts w:ascii="Times New Roman" w:hAnsi="Times New Roman"/>
                <w:color w:val="000000"/>
                <w:sz w:val="16"/>
                <w:szCs w:val="16"/>
              </w:rPr>
              <w:t>.</w:t>
            </w:r>
            <w:r w:rsidRPr="00A01D68">
              <w:rPr>
                <w:rFonts w:ascii="Times New Roman" w:hAnsi="Times New Roman"/>
                <w:color w:val="000000"/>
                <w:sz w:val="16"/>
                <w:szCs w:val="16"/>
              </w:rPr>
              <w:t>6</w:t>
            </w:r>
          </w:p>
        </w:tc>
        <w:tc>
          <w:tcPr>
            <w:tcW w:w="741" w:type="pct"/>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101</w:t>
            </w:r>
            <w:r>
              <w:rPr>
                <w:rFonts w:ascii="Times New Roman" w:hAnsi="Times New Roman"/>
                <w:color w:val="000000"/>
                <w:sz w:val="16"/>
                <w:szCs w:val="16"/>
              </w:rPr>
              <w:t>.</w:t>
            </w:r>
            <w:r w:rsidRPr="00A01D68">
              <w:rPr>
                <w:rFonts w:ascii="Times New Roman" w:hAnsi="Times New Roman"/>
                <w:color w:val="000000"/>
                <w:sz w:val="16"/>
                <w:szCs w:val="16"/>
              </w:rPr>
              <w:t>6</w:t>
            </w:r>
          </w:p>
        </w:tc>
      </w:tr>
      <w:tr w:rsidR="00E36B15" w:rsidRPr="00A01D68" w:rsidTr="00B0216B">
        <w:trPr>
          <w:trHeight w:val="198"/>
        </w:trPr>
        <w:tc>
          <w:tcPr>
            <w:tcW w:w="365" w:type="pct"/>
            <w:tcBorders>
              <w:bottom w:val="single" w:sz="4" w:space="0" w:color="auto"/>
            </w:tcBorders>
            <w:vAlign w:val="bottom"/>
          </w:tcPr>
          <w:p w:rsidR="00E36B15" w:rsidRPr="008F39B3" w:rsidRDefault="00E36B15" w:rsidP="00A01D68">
            <w:pPr>
              <w:spacing w:after="0" w:line="240" w:lineRule="auto"/>
              <w:jc w:val="center"/>
              <w:rPr>
                <w:rFonts w:ascii="Times New Roman" w:hAnsi="Times New Roman"/>
                <w:color w:val="000000"/>
                <w:sz w:val="16"/>
                <w:szCs w:val="16"/>
              </w:rPr>
            </w:pPr>
            <w:r w:rsidRPr="008F39B3">
              <w:rPr>
                <w:rFonts w:ascii="Times New Roman" w:hAnsi="Times New Roman"/>
                <w:color w:val="000000"/>
                <w:sz w:val="16"/>
                <w:szCs w:val="16"/>
              </w:rPr>
              <w:t>120</w:t>
            </w:r>
          </w:p>
        </w:tc>
        <w:tc>
          <w:tcPr>
            <w:tcW w:w="1060" w:type="pct"/>
            <w:tcBorders>
              <w:bottom w:val="single" w:sz="4" w:space="0" w:color="auto"/>
            </w:tcBorders>
            <w:vAlign w:val="bottom"/>
          </w:tcPr>
          <w:p w:rsidR="00E36B15" w:rsidRPr="00A01D68" w:rsidRDefault="00E36B15" w:rsidP="00A01D68">
            <w:pPr>
              <w:spacing w:after="0" w:line="240" w:lineRule="auto"/>
              <w:rPr>
                <w:rFonts w:ascii="Times New Roman" w:hAnsi="Times New Roman"/>
                <w:color w:val="000000"/>
                <w:sz w:val="16"/>
                <w:szCs w:val="16"/>
              </w:rPr>
            </w:pPr>
            <w:r w:rsidRPr="00A01D68">
              <w:rPr>
                <w:rFonts w:ascii="Times New Roman" w:hAnsi="Times New Roman"/>
                <w:color w:val="000000"/>
                <w:sz w:val="16"/>
                <w:szCs w:val="16"/>
              </w:rPr>
              <w:t>Guinea</w:t>
            </w:r>
          </w:p>
        </w:tc>
        <w:tc>
          <w:tcPr>
            <w:tcW w:w="609" w:type="pct"/>
            <w:tcBorders>
              <w:bottom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-38</w:t>
            </w:r>
            <w:r>
              <w:rPr>
                <w:rFonts w:ascii="Times New Roman" w:hAnsi="Times New Roman"/>
                <w:color w:val="000000"/>
                <w:sz w:val="16"/>
                <w:szCs w:val="16"/>
              </w:rPr>
              <w:t>.</w:t>
            </w:r>
            <w:r w:rsidRPr="00A01D68">
              <w:rPr>
                <w:rFonts w:ascii="Times New Roman" w:hAnsi="Times New Roman"/>
                <w:color w:val="000000"/>
                <w:sz w:val="16"/>
                <w:szCs w:val="16"/>
              </w:rPr>
              <w:t>0</w:t>
            </w:r>
          </w:p>
        </w:tc>
        <w:tc>
          <w:tcPr>
            <w:tcW w:w="742" w:type="pct"/>
            <w:tcBorders>
              <w:bottom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139</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tcBorders>
              <w:bottom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-112</w:t>
            </w:r>
            <w:r>
              <w:rPr>
                <w:rFonts w:ascii="Times New Roman" w:hAnsi="Times New Roman"/>
                <w:color w:val="000000"/>
                <w:sz w:val="16"/>
                <w:szCs w:val="16"/>
              </w:rPr>
              <w:t>.</w:t>
            </w:r>
            <w:r w:rsidRPr="00A01D68">
              <w:rPr>
                <w:rFonts w:ascii="Times New Roman" w:hAnsi="Times New Roman"/>
                <w:color w:val="000000"/>
                <w:sz w:val="16"/>
                <w:szCs w:val="16"/>
              </w:rPr>
              <w:t>8</w:t>
            </w:r>
          </w:p>
        </w:tc>
        <w:tc>
          <w:tcPr>
            <w:tcW w:w="742" w:type="pct"/>
            <w:tcBorders>
              <w:bottom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w:t>
            </w:r>
            <w:r>
              <w:rPr>
                <w:rFonts w:ascii="Times New Roman" w:hAnsi="Times New Roman"/>
                <w:color w:val="000000"/>
                <w:sz w:val="16"/>
                <w:szCs w:val="16"/>
              </w:rPr>
              <w:t>.</w:t>
            </w:r>
            <w:r w:rsidRPr="00A01D68">
              <w:rPr>
                <w:rFonts w:ascii="Times New Roman" w:hAnsi="Times New Roman"/>
                <w:color w:val="000000"/>
                <w:sz w:val="16"/>
                <w:szCs w:val="16"/>
              </w:rPr>
              <w:t>5</w:t>
            </w:r>
          </w:p>
        </w:tc>
        <w:tc>
          <w:tcPr>
            <w:tcW w:w="741" w:type="pct"/>
            <w:tcBorders>
              <w:bottom w:val="single" w:sz="4" w:space="0" w:color="auto"/>
            </w:tcBorders>
            <w:vAlign w:val="bottom"/>
          </w:tcPr>
          <w:p w:rsidR="00E36B15" w:rsidRPr="00A01D68" w:rsidRDefault="00E36B15" w:rsidP="001E157F">
            <w:pPr>
              <w:spacing w:after="0" w:line="240" w:lineRule="auto"/>
              <w:jc w:val="center"/>
              <w:rPr>
                <w:rFonts w:ascii="Times New Roman" w:hAnsi="Times New Roman"/>
                <w:color w:val="000000"/>
                <w:sz w:val="16"/>
                <w:szCs w:val="16"/>
              </w:rPr>
            </w:pPr>
            <w:r w:rsidRPr="00A01D68">
              <w:rPr>
                <w:rFonts w:ascii="Times New Roman" w:hAnsi="Times New Roman"/>
                <w:color w:val="000000"/>
                <w:sz w:val="16"/>
                <w:szCs w:val="16"/>
              </w:rPr>
              <w:t>81</w:t>
            </w:r>
            <w:r>
              <w:rPr>
                <w:rFonts w:ascii="Times New Roman" w:hAnsi="Times New Roman"/>
                <w:color w:val="000000"/>
                <w:sz w:val="16"/>
                <w:szCs w:val="16"/>
              </w:rPr>
              <w:t>.</w:t>
            </w:r>
            <w:r w:rsidRPr="00A01D68">
              <w:rPr>
                <w:rFonts w:ascii="Times New Roman" w:hAnsi="Times New Roman"/>
                <w:color w:val="000000"/>
                <w:sz w:val="16"/>
                <w:szCs w:val="16"/>
              </w:rPr>
              <w:t>6</w:t>
            </w:r>
          </w:p>
        </w:tc>
      </w:tr>
    </w:tbl>
    <w:p w:rsidR="00A52B48" w:rsidRPr="004913E6" w:rsidRDefault="004D771E" w:rsidP="004D771E">
      <w:pPr>
        <w:spacing w:after="0"/>
        <w:rPr>
          <w:rFonts w:ascii="Times New Roman" w:hAnsi="Times New Roman"/>
          <w:sz w:val="20"/>
          <w:szCs w:val="20"/>
          <w:lang w:val="en-US"/>
        </w:rPr>
      </w:pPr>
      <w:r w:rsidRPr="007D5218">
        <w:rPr>
          <w:rFonts w:ascii="Times New Roman" w:hAnsi="Times New Roman"/>
          <w:sz w:val="20"/>
          <w:szCs w:val="20"/>
          <w:lang w:val="en-GB"/>
        </w:rPr>
        <w:t xml:space="preserve">Notes: </w:t>
      </w:r>
      <w:r w:rsidR="004913E6">
        <w:rPr>
          <w:rFonts w:ascii="Times New Roman" w:hAnsi="Times New Roman"/>
          <w:sz w:val="20"/>
          <w:szCs w:val="20"/>
          <w:lang w:val="en-GB"/>
        </w:rPr>
        <w:t>C</w:t>
      </w:r>
      <w:r w:rsidR="004913E6" w:rsidRPr="007D5218">
        <w:rPr>
          <w:rFonts w:ascii="Times New Roman" w:hAnsi="Times New Roman"/>
          <w:sz w:val="20"/>
          <w:szCs w:val="20"/>
          <w:lang w:val="en-GB"/>
        </w:rPr>
        <w:t>olumns (</w:t>
      </w:r>
      <w:r w:rsidR="004913E6">
        <w:rPr>
          <w:rFonts w:ascii="Times New Roman" w:hAnsi="Times New Roman"/>
          <w:sz w:val="20"/>
          <w:szCs w:val="20"/>
          <w:lang w:val="en-GB"/>
        </w:rPr>
        <w:t>1) to (5</w:t>
      </w:r>
      <w:r w:rsidR="004913E6" w:rsidRPr="007D5218">
        <w:rPr>
          <w:rFonts w:ascii="Times New Roman" w:hAnsi="Times New Roman"/>
          <w:sz w:val="20"/>
          <w:szCs w:val="20"/>
          <w:lang w:val="en-GB"/>
        </w:rPr>
        <w:t>) are in percentage.</w:t>
      </w:r>
    </w:p>
    <w:p w:rsidR="00A52B48" w:rsidRPr="004D771E" w:rsidRDefault="00A01D68" w:rsidP="001117C3">
      <w:pPr>
        <w:spacing w:after="0"/>
        <w:ind w:left="-57" w:right="-57"/>
        <w:rPr>
          <w:rFonts w:ascii="Times New Roman" w:hAnsi="Times New Roman"/>
          <w:sz w:val="24"/>
          <w:szCs w:val="24"/>
          <w:lang w:val="en-GB"/>
        </w:rPr>
      </w:pPr>
      <w:r w:rsidRPr="00BA6DDE">
        <w:rPr>
          <w:rFonts w:ascii="Times New Roman" w:hAnsi="Times New Roman"/>
          <w:sz w:val="24"/>
          <w:szCs w:val="24"/>
          <w:lang w:val="en-US"/>
        </w:rPr>
        <w:br w:type="page"/>
      </w:r>
      <w:r w:rsidR="004D771E" w:rsidRPr="007911E3">
        <w:rPr>
          <w:rFonts w:ascii="Times New Roman" w:hAnsi="Times New Roman"/>
          <w:b/>
          <w:sz w:val="24"/>
          <w:szCs w:val="24"/>
          <w:lang w:val="en-GB"/>
        </w:rPr>
        <w:t>Table 3</w:t>
      </w:r>
      <w:r w:rsidR="006C3939">
        <w:rPr>
          <w:rFonts w:ascii="Times New Roman" w:hAnsi="Times New Roman"/>
          <w:b/>
          <w:sz w:val="24"/>
          <w:szCs w:val="24"/>
          <w:lang w:val="en-GB"/>
        </w:rPr>
        <w:t xml:space="preserve"> (cont.)</w:t>
      </w:r>
      <w:r w:rsidR="004D771E" w:rsidRPr="007911E3">
        <w:rPr>
          <w:rFonts w:ascii="Times New Roman" w:hAnsi="Times New Roman"/>
          <w:b/>
          <w:sz w:val="24"/>
          <w:szCs w:val="24"/>
          <w:lang w:val="en-GB"/>
        </w:rPr>
        <w:t xml:space="preserve">: </w:t>
      </w:r>
      <w:r w:rsidR="001E157F">
        <w:rPr>
          <w:rFonts w:ascii="Times New Roman" w:hAnsi="Times New Roman"/>
          <w:sz w:val="24"/>
          <w:szCs w:val="24"/>
          <w:lang w:val="en-GB"/>
        </w:rPr>
        <w:t>C</w:t>
      </w:r>
      <w:r w:rsidR="004D771E" w:rsidRPr="007911E3">
        <w:rPr>
          <w:rFonts w:ascii="Times New Roman" w:hAnsi="Times New Roman"/>
          <w:sz w:val="24"/>
          <w:szCs w:val="24"/>
          <w:lang w:val="en-GB"/>
        </w:rPr>
        <w:t>ontribution of the four components to the centrality index</w:t>
      </w:r>
      <w:r w:rsidR="004D771E">
        <w:rPr>
          <w:rFonts w:ascii="Times New Roman" w:hAnsi="Times New Roman"/>
          <w:sz w:val="24"/>
          <w:szCs w:val="24"/>
          <w:lang w:val="en-GB"/>
        </w:rPr>
        <w:t xml:space="preserve"> </w:t>
      </w:r>
      <w:r w:rsidR="001E157F">
        <w:rPr>
          <w:rFonts w:ascii="Times New Roman" w:hAnsi="Times New Roman"/>
          <w:sz w:val="24"/>
          <w:szCs w:val="24"/>
          <w:lang w:val="en-GB"/>
        </w:rPr>
        <w:t xml:space="preserve">– 1st method </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1803"/>
        <w:gridCol w:w="935"/>
        <w:gridCol w:w="1359"/>
        <w:gridCol w:w="1359"/>
        <w:gridCol w:w="1359"/>
        <w:gridCol w:w="1355"/>
      </w:tblGrid>
      <w:tr w:rsidR="00B0216B" w:rsidRPr="007D5218" w:rsidTr="00E36B15">
        <w:trPr>
          <w:trHeight w:val="624"/>
        </w:trPr>
        <w:tc>
          <w:tcPr>
            <w:tcW w:w="315" w:type="pct"/>
            <w:tcBorders>
              <w:top w:val="single" w:sz="4" w:space="0" w:color="auto"/>
            </w:tcBorders>
          </w:tcPr>
          <w:p w:rsidR="00B0216B" w:rsidRPr="007D5218" w:rsidRDefault="00B0216B" w:rsidP="004D771E">
            <w:pPr>
              <w:spacing w:before="120" w:after="0" w:line="240" w:lineRule="auto"/>
              <w:ind w:left="-57"/>
              <w:rPr>
                <w:rFonts w:ascii="Times New Roman" w:hAnsi="Times New Roman"/>
                <w:sz w:val="14"/>
                <w:szCs w:val="14"/>
              </w:rPr>
            </w:pPr>
            <w:r w:rsidRPr="007D5218">
              <w:rPr>
                <w:rFonts w:ascii="Times New Roman" w:hAnsi="Times New Roman"/>
                <w:sz w:val="14"/>
                <w:szCs w:val="14"/>
              </w:rPr>
              <w:t>Rank</w:t>
            </w:r>
          </w:p>
        </w:tc>
        <w:tc>
          <w:tcPr>
            <w:tcW w:w="1034" w:type="pct"/>
            <w:tcBorders>
              <w:top w:val="single" w:sz="4" w:space="0" w:color="auto"/>
            </w:tcBorders>
          </w:tcPr>
          <w:p w:rsidR="00B0216B" w:rsidRPr="007D5218" w:rsidRDefault="00B0216B" w:rsidP="004D771E">
            <w:pPr>
              <w:spacing w:before="120" w:after="0" w:line="240" w:lineRule="auto"/>
              <w:rPr>
                <w:rFonts w:ascii="Times New Roman" w:hAnsi="Times New Roman"/>
                <w:sz w:val="14"/>
                <w:szCs w:val="14"/>
              </w:rPr>
            </w:pPr>
            <w:r w:rsidRPr="007D5218">
              <w:rPr>
                <w:rFonts w:ascii="Times New Roman" w:hAnsi="Times New Roman"/>
                <w:sz w:val="14"/>
                <w:szCs w:val="14"/>
              </w:rPr>
              <w:t>Country</w:t>
            </w:r>
          </w:p>
        </w:tc>
        <w:tc>
          <w:tcPr>
            <w:tcW w:w="536"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num>
                  <m:den>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79"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t>
                        </m:r>
                        <m:r>
                          <m:rPr>
                            <m:sty m:val="p"/>
                          </m:rPr>
                          <w:rPr>
                            <w:rFonts w:ascii="Cambria Math" w:hAnsi="Cambria Math"/>
                            <w:sz w:val="16"/>
                            <w:szCs w:val="16"/>
                          </w:rPr>
                          <m:t>C1</m:t>
                        </m:r>
                        <m:r>
                          <m:rPr>
                            <m:sty m:val="bi"/>
                          </m:rPr>
                          <w:rPr>
                            <w:rFonts w:ascii="Cambria Math" w:hAnsi="Cambria Math"/>
                            <w:sz w:val="16"/>
                            <w:szCs w:val="16"/>
                            <w:lang w:val="en-US"/>
                          </w:rPr>
                          <m:t>)</m:t>
                        </m:r>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C1</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79"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C2</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C2</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79"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C3</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lang w:val="en-US"/>
                                  </w:rPr>
                                  <m:t>C3</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c>
          <w:tcPr>
            <w:tcW w:w="777" w:type="pct"/>
            <w:tcBorders>
              <w:top w:val="single" w:sz="4" w:space="0" w:color="auto"/>
            </w:tcBorders>
            <w:vAlign w:val="center"/>
          </w:tcPr>
          <w:p w:rsidR="00B0216B" w:rsidRPr="00A01D68" w:rsidRDefault="00E837DC" w:rsidP="00535B63">
            <w:pPr>
              <w:spacing w:after="0" w:line="240" w:lineRule="auto"/>
              <w:jc w:val="center"/>
              <w:rPr>
                <w:rFonts w:ascii="Times New Roman" w:hAnsi="Times New Roman"/>
                <w:b/>
                <w:sz w:val="16"/>
                <w:szCs w:val="16"/>
                <w:lang w:val="en-US"/>
              </w:rPr>
            </w:pPr>
            <m:oMathPara>
              <m:oMath>
                <m:f>
                  <m:fPr>
                    <m:ctrlPr>
                      <w:rPr>
                        <w:rFonts w:ascii="Cambria Math" w:hAnsi="Cambria Math"/>
                        <w:i/>
                        <w:sz w:val="16"/>
                        <w:szCs w:val="16"/>
                      </w:rPr>
                    </m:ctrlPr>
                  </m:fPr>
                  <m:num>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C4</m:t>
                            </m:r>
                          </m:e>
                        </m:d>
                      </m:e>
                      <m:sub>
                        <m:r>
                          <w:rPr>
                            <w:rFonts w:ascii="Cambria Math" w:hAnsi="Cambria Math"/>
                            <w:sz w:val="16"/>
                            <w:szCs w:val="16"/>
                          </w:rPr>
                          <m:t>i</m:t>
                        </m:r>
                      </m:sub>
                    </m:sSub>
                    <m:r>
                      <m:rPr>
                        <m:sty m:val="bi"/>
                      </m:rPr>
                      <w:rPr>
                        <w:rFonts w:ascii="Cambria Math" w:hAnsi="Cambria Math"/>
                        <w:sz w:val="16"/>
                        <w:szCs w:val="16"/>
                        <w:lang w:val="en-US"/>
                      </w:rPr>
                      <m:t>-</m:t>
                    </m:r>
                    <m:sSub>
                      <m:sSubPr>
                        <m:ctrlPr>
                          <w:rPr>
                            <w:rFonts w:ascii="Cambria Math" w:hAnsi="Cambria Math"/>
                            <w:i/>
                            <w:sz w:val="16"/>
                            <w:szCs w:val="16"/>
                            <w:lang w:val="en-US"/>
                          </w:rPr>
                        </m:ctrlPr>
                      </m:sSubPr>
                      <m:e>
                        <m:d>
                          <m:dPr>
                            <m:ctrlPr>
                              <w:rPr>
                                <w:rFonts w:ascii="Cambria Math" w:hAnsi="Cambria Math"/>
                                <w:i/>
                                <w:sz w:val="16"/>
                                <w:szCs w:val="16"/>
                                <w:lang w:val="en-US"/>
                              </w:rPr>
                            </m:ctrlPr>
                          </m:dPr>
                          <m:e>
                            <m:acc>
                              <m:accPr>
                                <m:chr m:val="̅"/>
                                <m:ctrlPr>
                                  <w:rPr>
                                    <w:rFonts w:ascii="Cambria Math" w:hAnsi="Cambria Math"/>
                                    <w:i/>
                                    <w:sz w:val="16"/>
                                    <w:szCs w:val="16"/>
                                    <w:lang w:val="en-US"/>
                                  </w:rPr>
                                </m:ctrlPr>
                              </m:accPr>
                              <m:e>
                                <m:r>
                                  <m:rPr>
                                    <m:sty m:val="p"/>
                                  </m:rPr>
                                  <w:rPr>
                                    <w:rFonts w:ascii="Cambria Math" w:hAnsi="Cambria Math"/>
                                    <w:sz w:val="16"/>
                                    <w:szCs w:val="16"/>
                                  </w:rPr>
                                  <m:t>C4</m:t>
                                </m:r>
                              </m:e>
                            </m:acc>
                          </m:e>
                        </m:d>
                      </m:e>
                      <m:sub>
                        <m:r>
                          <w:rPr>
                            <w:rFonts w:ascii="Cambria Math" w:hAnsi="Cambria Math"/>
                            <w:sz w:val="16"/>
                            <w:szCs w:val="16"/>
                            <w:lang w:val="en-US"/>
                          </w:rPr>
                          <m:t>i</m:t>
                        </m:r>
                      </m:sub>
                    </m:sSub>
                  </m:num>
                  <m:den>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m:rPr>
                        <m:sty m:val="bi"/>
                      </m:rPr>
                      <w:rPr>
                        <w:rFonts w:ascii="Cambria Math" w:hAnsi="Cambria Math"/>
                        <w:sz w:val="16"/>
                        <w:szCs w:val="16"/>
                      </w:rPr>
                      <m:t>-</m:t>
                    </m:r>
                    <m:sSub>
                      <m:sSubPr>
                        <m:ctrlPr>
                          <w:rPr>
                            <w:rFonts w:ascii="Cambria Math" w:hAnsi="Cambria Math"/>
                            <w:i/>
                            <w:sz w:val="16"/>
                            <w:szCs w:val="16"/>
                            <w:lang w:val="en-US"/>
                          </w:rPr>
                        </m:ctrlPr>
                      </m:sSubPr>
                      <m:e>
                        <m:acc>
                          <m:accPr>
                            <m:chr m:val="̅"/>
                            <m:ctrlPr>
                              <w:rPr>
                                <w:rFonts w:ascii="Cambria Math" w:hAnsi="Cambria Math"/>
                                <w:i/>
                                <w:sz w:val="16"/>
                                <w:szCs w:val="16"/>
                                <w:lang w:val="en-US"/>
                              </w:rPr>
                            </m:ctrlPr>
                          </m:accPr>
                          <m:e>
                            <m:r>
                              <w:rPr>
                                <w:rFonts w:ascii="Cambria Math" w:hAnsi="Cambria Math"/>
                                <w:sz w:val="16"/>
                                <w:szCs w:val="16"/>
                                <w:lang w:val="en-US"/>
                              </w:rPr>
                              <m:t>C</m:t>
                            </m:r>
                          </m:e>
                        </m:acc>
                      </m:e>
                      <m:sub>
                        <m:r>
                          <w:rPr>
                            <w:rFonts w:ascii="Cambria Math" w:hAnsi="Cambria Math"/>
                            <w:sz w:val="16"/>
                            <w:szCs w:val="16"/>
                            <w:lang w:val="en-US"/>
                          </w:rPr>
                          <m:t>i</m:t>
                        </m:r>
                      </m:sub>
                    </m:sSub>
                  </m:den>
                </m:f>
              </m:oMath>
            </m:oMathPara>
          </w:p>
        </w:tc>
      </w:tr>
      <w:tr w:rsidR="00E36B15" w:rsidRPr="007D5218" w:rsidTr="00E36B15">
        <w:trPr>
          <w:trHeight w:val="283"/>
        </w:trPr>
        <w:tc>
          <w:tcPr>
            <w:tcW w:w="315" w:type="pct"/>
            <w:tcBorders>
              <w:bottom w:val="single" w:sz="4" w:space="0" w:color="auto"/>
            </w:tcBorders>
            <w:vAlign w:val="center"/>
          </w:tcPr>
          <w:p w:rsidR="00E36B15" w:rsidRPr="007D5218" w:rsidRDefault="00E36B15" w:rsidP="004D771E">
            <w:pPr>
              <w:spacing w:after="0" w:line="240" w:lineRule="auto"/>
              <w:rPr>
                <w:rFonts w:ascii="Times New Roman" w:hAnsi="Times New Roman"/>
                <w:sz w:val="14"/>
                <w:szCs w:val="14"/>
              </w:rPr>
            </w:pPr>
          </w:p>
        </w:tc>
        <w:tc>
          <w:tcPr>
            <w:tcW w:w="1034" w:type="pct"/>
            <w:tcBorders>
              <w:bottom w:val="single" w:sz="4" w:space="0" w:color="auto"/>
            </w:tcBorders>
            <w:vAlign w:val="center"/>
          </w:tcPr>
          <w:p w:rsidR="00E36B15" w:rsidRPr="007D5218" w:rsidRDefault="00E36B15" w:rsidP="00A01D68">
            <w:pPr>
              <w:spacing w:after="0" w:line="240" w:lineRule="auto"/>
              <w:rPr>
                <w:rFonts w:ascii="Times New Roman" w:hAnsi="Times New Roman"/>
                <w:sz w:val="14"/>
                <w:szCs w:val="14"/>
              </w:rPr>
            </w:pPr>
          </w:p>
        </w:tc>
        <w:tc>
          <w:tcPr>
            <w:tcW w:w="536"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(1)</w:t>
            </w:r>
          </w:p>
        </w:tc>
        <w:tc>
          <w:tcPr>
            <w:tcW w:w="779"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(2)</w:t>
            </w:r>
          </w:p>
        </w:tc>
        <w:tc>
          <w:tcPr>
            <w:tcW w:w="779"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(3)</w:t>
            </w:r>
          </w:p>
        </w:tc>
        <w:tc>
          <w:tcPr>
            <w:tcW w:w="779"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(4)</w:t>
            </w:r>
          </w:p>
        </w:tc>
        <w:tc>
          <w:tcPr>
            <w:tcW w:w="777" w:type="pct"/>
            <w:tcBorders>
              <w:bottom w:val="single" w:sz="4" w:space="0" w:color="auto"/>
            </w:tcBorders>
          </w:tcPr>
          <w:p w:rsidR="00E36B15" w:rsidRDefault="00E36B15" w:rsidP="001D0C71">
            <w:pPr>
              <w:spacing w:after="0" w:line="240" w:lineRule="auto"/>
              <w:jc w:val="center"/>
            </w:pPr>
            <w:r>
              <w:rPr>
                <w:rFonts w:ascii="Times New Roman" w:hAnsi="Times New Roman"/>
                <w:color w:val="000000"/>
                <w:sz w:val="16"/>
                <w:szCs w:val="16"/>
              </w:rPr>
              <w:t>(5)</w:t>
            </w:r>
          </w:p>
        </w:tc>
      </w:tr>
      <w:tr w:rsidR="00E36B15" w:rsidRPr="00A7570B" w:rsidTr="00E36B15">
        <w:trPr>
          <w:trHeight w:val="198"/>
        </w:trPr>
        <w:tc>
          <w:tcPr>
            <w:tcW w:w="315" w:type="pct"/>
            <w:tcBorders>
              <w:top w:val="single" w:sz="4" w:space="0" w:color="auto"/>
            </w:tcBorders>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121</w:t>
            </w:r>
          </w:p>
        </w:tc>
        <w:tc>
          <w:tcPr>
            <w:tcW w:w="1034" w:type="pct"/>
            <w:tcBorders>
              <w:top w:val="single" w:sz="4" w:space="0" w:color="auto"/>
            </w:tcBorders>
            <w:vAlign w:val="bottom"/>
          </w:tcPr>
          <w:p w:rsidR="00E36B15" w:rsidRPr="007D5218" w:rsidRDefault="00E36B15" w:rsidP="004D771E">
            <w:pPr>
              <w:spacing w:after="0" w:line="240" w:lineRule="auto"/>
              <w:rPr>
                <w:rFonts w:ascii="Times New Roman" w:hAnsi="Times New Roman"/>
                <w:color w:val="000000"/>
                <w:sz w:val="16"/>
                <w:szCs w:val="16"/>
              </w:rPr>
            </w:pPr>
            <w:r>
              <w:rPr>
                <w:rFonts w:ascii="Times New Roman" w:hAnsi="Times New Roman"/>
                <w:color w:val="000000"/>
                <w:sz w:val="16"/>
                <w:szCs w:val="16"/>
              </w:rPr>
              <w:t>Dem</w:t>
            </w:r>
            <w:r w:rsidRPr="007D5218">
              <w:rPr>
                <w:rFonts w:ascii="Times New Roman" w:hAnsi="Times New Roman"/>
                <w:color w:val="000000"/>
                <w:sz w:val="16"/>
                <w:szCs w:val="16"/>
              </w:rPr>
              <w:t xml:space="preserve"> Rep Congo</w:t>
            </w:r>
          </w:p>
        </w:tc>
        <w:tc>
          <w:tcPr>
            <w:tcW w:w="536" w:type="pct"/>
            <w:tcBorders>
              <w:top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tcBorders>
              <w:top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163</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tcBorders>
              <w:top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-136</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tcBorders>
              <w:top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-582</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7" w:type="pct"/>
            <w:tcBorders>
              <w:top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656</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122</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Uruguay</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132</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-110</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116</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-39</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123</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Sierra Leone</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109</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-83</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77</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124</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Côte d'Ivoire</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141</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-116</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72</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125</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Sri Lanka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-39</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104</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-87</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102</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-19</w:t>
            </w:r>
            <w:r>
              <w:rPr>
                <w:rFonts w:ascii="Times New Roman" w:hAnsi="Times New Roman"/>
                <w:color w:val="000000"/>
                <w:sz w:val="16"/>
                <w:szCs w:val="16"/>
              </w:rPr>
              <w:t>.</w:t>
            </w:r>
            <w:r w:rsidRPr="007D5218">
              <w:rPr>
                <w:rFonts w:ascii="Times New Roman" w:hAnsi="Times New Roman"/>
                <w:color w:val="000000"/>
                <w:sz w:val="16"/>
                <w:szCs w:val="16"/>
              </w:rPr>
              <w:t>7</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126</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Indonesia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-39</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156</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-156</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127</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-28</w:t>
            </w:r>
            <w:r>
              <w:rPr>
                <w:rFonts w:ascii="Times New Roman" w:hAnsi="Times New Roman"/>
                <w:color w:val="000000"/>
                <w:sz w:val="16"/>
                <w:szCs w:val="16"/>
              </w:rPr>
              <w:t>.</w:t>
            </w:r>
            <w:r w:rsidRPr="007D5218">
              <w:rPr>
                <w:rFonts w:ascii="Times New Roman" w:hAnsi="Times New Roman"/>
                <w:color w:val="000000"/>
                <w:sz w:val="16"/>
                <w:szCs w:val="16"/>
              </w:rPr>
              <w:t>1</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127</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Liberia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-39</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117</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-91</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60</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128</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Cameroon</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-40</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142</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-117</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88</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129</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Ethiopia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-40</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147</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-123</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37</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4</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130</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Pr>
                <w:rFonts w:ascii="Times New Roman" w:hAnsi="Times New Roman"/>
                <w:color w:val="000000"/>
                <w:sz w:val="16"/>
                <w:szCs w:val="16"/>
              </w:rPr>
              <w:t>Central Afric</w:t>
            </w:r>
            <w:r w:rsidRPr="007D5218">
              <w:rPr>
                <w:rFonts w:ascii="Times New Roman" w:hAnsi="Times New Roman"/>
                <w:color w:val="000000"/>
                <w:sz w:val="16"/>
                <w:szCs w:val="16"/>
              </w:rPr>
              <w:t xml:space="preserve"> Rep</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-41</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139</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-114</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18</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56</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131</w:t>
            </w:r>
          </w:p>
        </w:tc>
        <w:tc>
          <w:tcPr>
            <w:tcW w:w="1034" w:type="pct"/>
            <w:vAlign w:val="bottom"/>
          </w:tcPr>
          <w:p w:rsidR="00E36B15" w:rsidRPr="007D5218" w:rsidRDefault="00E36B15" w:rsidP="004D771E">
            <w:pPr>
              <w:spacing w:after="0" w:line="240" w:lineRule="auto"/>
              <w:rPr>
                <w:rFonts w:ascii="Times New Roman" w:hAnsi="Times New Roman"/>
                <w:color w:val="000000"/>
                <w:sz w:val="16"/>
                <w:szCs w:val="16"/>
              </w:rPr>
            </w:pPr>
            <w:r>
              <w:rPr>
                <w:rFonts w:ascii="Times New Roman" w:hAnsi="Times New Roman"/>
                <w:color w:val="000000"/>
                <w:sz w:val="16"/>
                <w:szCs w:val="16"/>
              </w:rPr>
              <w:t>S.</w:t>
            </w:r>
            <w:r w:rsidRPr="007D5218">
              <w:rPr>
                <w:rFonts w:ascii="Times New Roman" w:hAnsi="Times New Roman"/>
                <w:color w:val="000000"/>
                <w:sz w:val="16"/>
                <w:szCs w:val="16"/>
              </w:rPr>
              <w:t xml:space="preserve"> Tomé </w:t>
            </w:r>
            <w:r>
              <w:rPr>
                <w:rFonts w:ascii="Times New Roman" w:hAnsi="Times New Roman"/>
                <w:color w:val="000000"/>
                <w:sz w:val="16"/>
                <w:szCs w:val="16"/>
              </w:rPr>
              <w:t>&amp;</w:t>
            </w:r>
            <w:r w:rsidRPr="007D5218">
              <w:rPr>
                <w:rFonts w:ascii="Times New Roman" w:hAnsi="Times New Roman"/>
                <w:color w:val="000000"/>
                <w:sz w:val="16"/>
                <w:szCs w:val="16"/>
              </w:rPr>
              <w:t xml:space="preserve"> Príncipe</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-42</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-344</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368</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81</w:t>
            </w:r>
            <w:r>
              <w:rPr>
                <w:rFonts w:ascii="Times New Roman" w:hAnsi="Times New Roman"/>
                <w:color w:val="000000"/>
                <w:sz w:val="16"/>
                <w:szCs w:val="16"/>
              </w:rPr>
              <w:t>.</w:t>
            </w:r>
            <w:r w:rsidRPr="007D5218">
              <w:rPr>
                <w:rFonts w:ascii="Times New Roman" w:hAnsi="Times New Roman"/>
                <w:color w:val="000000"/>
                <w:sz w:val="16"/>
                <w:szCs w:val="16"/>
              </w:rPr>
              <w:t>9</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132</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Palau</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-42</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-548</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572</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133</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-58</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133</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Gabon</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-42</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127</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-104</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90</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134</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Maldives</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-43</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-725</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745</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92</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135</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Paraguay</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-43</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128</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-105</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113</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-35</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136</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Brazil</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-44</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143</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-147</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111</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137</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Uganda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-45</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117</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-95</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17</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61</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138</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Rwanda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-46</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56</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-35</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-0</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79</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139</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Peru</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-46</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130</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-113</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108</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-24</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140</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Kenya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-46</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124</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-103</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29</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50</w:t>
            </w:r>
            <w:r>
              <w:rPr>
                <w:rFonts w:ascii="Times New Roman" w:hAnsi="Times New Roman"/>
                <w:color w:val="000000"/>
                <w:sz w:val="16"/>
                <w:szCs w:val="16"/>
              </w:rPr>
              <w:t>.</w:t>
            </w:r>
            <w:r w:rsidRPr="007D5218">
              <w:rPr>
                <w:rFonts w:ascii="Times New Roman" w:hAnsi="Times New Roman"/>
                <w:color w:val="000000"/>
                <w:sz w:val="16"/>
                <w:szCs w:val="16"/>
              </w:rPr>
              <w:t>1</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141</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Burundi</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-47</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-35</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73</w:t>
            </w:r>
            <w:r>
              <w:rPr>
                <w:rFonts w:ascii="Times New Roman" w:hAnsi="Times New Roman"/>
                <w:color w:val="000000"/>
                <w:sz w:val="16"/>
                <w:szCs w:val="16"/>
              </w:rPr>
              <w:t>.</w:t>
            </w:r>
            <w:r w:rsidRPr="007D5218">
              <w:rPr>
                <w:rFonts w:ascii="Times New Roman" w:hAnsi="Times New Roman"/>
                <w:color w:val="000000"/>
                <w:sz w:val="16"/>
                <w:szCs w:val="16"/>
              </w:rPr>
              <w:t>8</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142</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Bolivia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-47</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126</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-105</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102</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-24</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143</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Angola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-47</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126</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-108</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32</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49</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144</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Argentina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-48</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129</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-117</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92</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w:t>
            </w:r>
            <w:r>
              <w:rPr>
                <w:rFonts w:ascii="Times New Roman" w:hAnsi="Times New Roman"/>
                <w:color w:val="000000"/>
                <w:sz w:val="16"/>
                <w:szCs w:val="16"/>
              </w:rPr>
              <w:t>.</w:t>
            </w:r>
            <w:r w:rsidRPr="007D5218">
              <w:rPr>
                <w:rFonts w:ascii="Times New Roman" w:hAnsi="Times New Roman"/>
                <w:color w:val="000000"/>
                <w:sz w:val="16"/>
                <w:szCs w:val="16"/>
              </w:rPr>
              <w:t>7</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145</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Seychelles</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-50</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-482</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501</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72</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w:t>
            </w:r>
            <w:r>
              <w:rPr>
                <w:rFonts w:ascii="Times New Roman" w:hAnsi="Times New Roman"/>
                <w:color w:val="000000"/>
                <w:sz w:val="16"/>
                <w:szCs w:val="16"/>
              </w:rPr>
              <w:t>.</w:t>
            </w:r>
            <w:r w:rsidRPr="007D5218">
              <w:rPr>
                <w:rFonts w:ascii="Times New Roman" w:hAnsi="Times New Roman"/>
                <w:color w:val="000000"/>
                <w:sz w:val="16"/>
                <w:szCs w:val="16"/>
              </w:rPr>
              <w:t>4</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146</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Tanzania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-50</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119</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-99</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41</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4D771E"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147</w:t>
            </w:r>
          </w:p>
        </w:tc>
        <w:tc>
          <w:tcPr>
            <w:tcW w:w="1034" w:type="pct"/>
            <w:vAlign w:val="bottom"/>
          </w:tcPr>
          <w:p w:rsidR="00E36B15" w:rsidRPr="004D771E" w:rsidRDefault="00E36B15" w:rsidP="00A01D68">
            <w:pPr>
              <w:spacing w:after="0" w:line="240" w:lineRule="auto"/>
              <w:rPr>
                <w:rFonts w:ascii="Times New Roman" w:hAnsi="Times New Roman"/>
                <w:color w:val="000000"/>
                <w:sz w:val="16"/>
                <w:szCs w:val="16"/>
                <w:lang w:val="en-GB"/>
              </w:rPr>
            </w:pPr>
            <w:r w:rsidRPr="004D771E">
              <w:rPr>
                <w:rFonts w:ascii="Times New Roman" w:hAnsi="Times New Roman"/>
                <w:color w:val="000000"/>
                <w:sz w:val="16"/>
                <w:szCs w:val="16"/>
                <w:lang w:val="en-GB"/>
              </w:rPr>
              <w:t>F.</w:t>
            </w:r>
            <w:r>
              <w:rPr>
                <w:rFonts w:ascii="Times New Roman" w:hAnsi="Times New Roman"/>
                <w:color w:val="000000"/>
                <w:sz w:val="16"/>
                <w:szCs w:val="16"/>
                <w:lang w:val="en-GB"/>
              </w:rPr>
              <w:t>S.</w:t>
            </w:r>
            <w:r w:rsidRPr="004D771E">
              <w:rPr>
                <w:rFonts w:ascii="Times New Roman" w:hAnsi="Times New Roman"/>
                <w:color w:val="000000"/>
                <w:sz w:val="16"/>
                <w:szCs w:val="16"/>
                <w:lang w:val="en-GB"/>
              </w:rPr>
              <w:t xml:space="preserve"> Micronesia</w:t>
            </w:r>
          </w:p>
        </w:tc>
        <w:tc>
          <w:tcPr>
            <w:tcW w:w="536"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-50.5</w:t>
            </w:r>
          </w:p>
        </w:tc>
        <w:tc>
          <w:tcPr>
            <w:tcW w:w="779"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-356.9</w:t>
            </w:r>
          </w:p>
        </w:tc>
        <w:tc>
          <w:tcPr>
            <w:tcW w:w="779"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377.2</w:t>
            </w:r>
          </w:p>
        </w:tc>
        <w:tc>
          <w:tcPr>
            <w:tcW w:w="779"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120.4</w:t>
            </w:r>
          </w:p>
        </w:tc>
        <w:tc>
          <w:tcPr>
            <w:tcW w:w="777"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-40.8</w:t>
            </w:r>
          </w:p>
        </w:tc>
      </w:tr>
      <w:tr w:rsidR="00E36B15" w:rsidRPr="004D771E" w:rsidTr="00E36B15">
        <w:trPr>
          <w:trHeight w:val="198"/>
        </w:trPr>
        <w:tc>
          <w:tcPr>
            <w:tcW w:w="315" w:type="pct"/>
            <w:vAlign w:val="bottom"/>
          </w:tcPr>
          <w:p w:rsidR="00E36B15" w:rsidRPr="004D771E" w:rsidRDefault="00E36B15" w:rsidP="00A01D68">
            <w:pPr>
              <w:spacing w:after="0" w:line="240" w:lineRule="auto"/>
              <w:jc w:val="right"/>
              <w:rPr>
                <w:rFonts w:ascii="Times New Roman" w:hAnsi="Times New Roman"/>
                <w:color w:val="000000"/>
                <w:sz w:val="16"/>
                <w:szCs w:val="16"/>
                <w:lang w:val="en-GB"/>
              </w:rPr>
            </w:pPr>
            <w:r w:rsidRPr="004D771E">
              <w:rPr>
                <w:rFonts w:ascii="Times New Roman" w:hAnsi="Times New Roman"/>
                <w:color w:val="000000"/>
                <w:sz w:val="16"/>
                <w:szCs w:val="16"/>
                <w:lang w:val="en-GB"/>
              </w:rPr>
              <w:t>148</w:t>
            </w:r>
          </w:p>
        </w:tc>
        <w:tc>
          <w:tcPr>
            <w:tcW w:w="1034" w:type="pct"/>
            <w:vAlign w:val="bottom"/>
          </w:tcPr>
          <w:p w:rsidR="00E36B15" w:rsidRPr="004D771E" w:rsidRDefault="00E36B15" w:rsidP="00A01D68">
            <w:pPr>
              <w:spacing w:after="0" w:line="240" w:lineRule="auto"/>
              <w:rPr>
                <w:rFonts w:ascii="Times New Roman" w:hAnsi="Times New Roman"/>
                <w:color w:val="000000"/>
                <w:sz w:val="16"/>
                <w:szCs w:val="16"/>
                <w:lang w:val="en-GB"/>
              </w:rPr>
            </w:pPr>
            <w:r w:rsidRPr="004D771E">
              <w:rPr>
                <w:rFonts w:ascii="Times New Roman" w:hAnsi="Times New Roman"/>
                <w:color w:val="000000"/>
                <w:sz w:val="16"/>
                <w:szCs w:val="16"/>
                <w:lang w:val="en-GB"/>
              </w:rPr>
              <w:t>Chile</w:t>
            </w:r>
          </w:p>
        </w:tc>
        <w:tc>
          <w:tcPr>
            <w:tcW w:w="536"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-50.6</w:t>
            </w:r>
          </w:p>
        </w:tc>
        <w:tc>
          <w:tcPr>
            <w:tcW w:w="779"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116.4</w:t>
            </w:r>
          </w:p>
        </w:tc>
        <w:tc>
          <w:tcPr>
            <w:tcW w:w="779"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-105.6</w:t>
            </w:r>
          </w:p>
        </w:tc>
        <w:tc>
          <w:tcPr>
            <w:tcW w:w="779"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111.9</w:t>
            </w:r>
          </w:p>
        </w:tc>
        <w:tc>
          <w:tcPr>
            <w:tcW w:w="777"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-22.7</w:t>
            </w:r>
          </w:p>
        </w:tc>
      </w:tr>
      <w:tr w:rsidR="00E36B15" w:rsidRPr="00A7570B" w:rsidTr="00E36B15">
        <w:trPr>
          <w:trHeight w:val="198"/>
        </w:trPr>
        <w:tc>
          <w:tcPr>
            <w:tcW w:w="315" w:type="pct"/>
            <w:vAlign w:val="bottom"/>
          </w:tcPr>
          <w:p w:rsidR="00E36B15" w:rsidRPr="004D771E" w:rsidRDefault="00E36B15" w:rsidP="00A01D68">
            <w:pPr>
              <w:spacing w:after="0" w:line="240" w:lineRule="auto"/>
              <w:jc w:val="right"/>
              <w:rPr>
                <w:rFonts w:ascii="Times New Roman" w:hAnsi="Times New Roman"/>
                <w:color w:val="000000"/>
                <w:sz w:val="16"/>
                <w:szCs w:val="16"/>
                <w:lang w:val="en-GB"/>
              </w:rPr>
            </w:pPr>
            <w:r w:rsidRPr="004D771E">
              <w:rPr>
                <w:rFonts w:ascii="Times New Roman" w:hAnsi="Times New Roman"/>
                <w:color w:val="000000"/>
                <w:sz w:val="16"/>
                <w:szCs w:val="16"/>
                <w:lang w:val="en-GB"/>
              </w:rPr>
              <w:t>149</w:t>
            </w:r>
          </w:p>
        </w:tc>
        <w:tc>
          <w:tcPr>
            <w:tcW w:w="1034" w:type="pct"/>
            <w:vAlign w:val="bottom"/>
          </w:tcPr>
          <w:p w:rsidR="00E36B15" w:rsidRPr="004D771E" w:rsidRDefault="00E36B15" w:rsidP="00A01D68">
            <w:pPr>
              <w:spacing w:after="0" w:line="240" w:lineRule="auto"/>
              <w:rPr>
                <w:rFonts w:ascii="Times New Roman" w:hAnsi="Times New Roman"/>
                <w:color w:val="000000"/>
                <w:sz w:val="16"/>
                <w:szCs w:val="16"/>
                <w:lang w:val="en-GB"/>
              </w:rPr>
            </w:pPr>
            <w:r w:rsidRPr="004D771E">
              <w:rPr>
                <w:rFonts w:ascii="Times New Roman" w:hAnsi="Times New Roman"/>
                <w:color w:val="000000"/>
                <w:sz w:val="16"/>
                <w:szCs w:val="16"/>
                <w:lang w:val="en-GB"/>
              </w:rPr>
              <w:t>East Timor</w:t>
            </w:r>
          </w:p>
        </w:tc>
        <w:tc>
          <w:tcPr>
            <w:tcW w:w="536" w:type="pct"/>
            <w:vAlign w:val="center"/>
          </w:tcPr>
          <w:p w:rsidR="00E36B15" w:rsidRPr="004D771E" w:rsidRDefault="00E36B15" w:rsidP="001E157F">
            <w:pPr>
              <w:spacing w:after="0" w:line="240" w:lineRule="auto"/>
              <w:jc w:val="center"/>
              <w:rPr>
                <w:rFonts w:ascii="Times New Roman" w:hAnsi="Times New Roman"/>
                <w:color w:val="000000"/>
                <w:sz w:val="16"/>
                <w:szCs w:val="16"/>
                <w:lang w:val="en-GB"/>
              </w:rPr>
            </w:pPr>
            <w:r w:rsidRPr="004D771E">
              <w:rPr>
                <w:rFonts w:ascii="Times New Roman" w:hAnsi="Times New Roman"/>
                <w:color w:val="000000"/>
                <w:sz w:val="16"/>
                <w:szCs w:val="16"/>
                <w:lang w:val="en-GB"/>
              </w:rPr>
              <w:t>-50.8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4D771E">
              <w:rPr>
                <w:rFonts w:ascii="Times New Roman" w:hAnsi="Times New Roman"/>
                <w:color w:val="000000"/>
                <w:sz w:val="16"/>
                <w:szCs w:val="16"/>
                <w:lang w:val="en-GB"/>
              </w:rPr>
              <w:t>2</w:t>
            </w:r>
            <w:r w:rsidRPr="007D5218">
              <w:rPr>
                <w:rFonts w:ascii="Times New Roman" w:hAnsi="Times New Roman"/>
                <w:color w:val="000000"/>
                <w:sz w:val="16"/>
                <w:szCs w:val="16"/>
              </w:rPr>
              <w:t>4</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114</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-34</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150</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Comoros</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-52</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-162</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182</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49</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30</w:t>
            </w:r>
            <w:r>
              <w:rPr>
                <w:rFonts w:ascii="Times New Roman" w:hAnsi="Times New Roman"/>
                <w:color w:val="000000"/>
                <w:sz w:val="16"/>
                <w:szCs w:val="16"/>
              </w:rPr>
              <w:t>.</w:t>
            </w:r>
            <w:r w:rsidRPr="007D5218">
              <w:rPr>
                <w:rFonts w:ascii="Times New Roman" w:hAnsi="Times New Roman"/>
                <w:color w:val="000000"/>
                <w:sz w:val="16"/>
                <w:szCs w:val="16"/>
              </w:rPr>
              <w:t>7</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151</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Malawi</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-52</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90</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-70</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35</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45</w:t>
            </w:r>
            <w:r>
              <w:rPr>
                <w:rFonts w:ascii="Times New Roman" w:hAnsi="Times New Roman"/>
                <w:color w:val="000000"/>
                <w:sz w:val="16"/>
                <w:szCs w:val="16"/>
              </w:rPr>
              <w:t>.</w:t>
            </w:r>
            <w:r w:rsidRPr="007D5218">
              <w:rPr>
                <w:rFonts w:ascii="Times New Roman" w:hAnsi="Times New Roman"/>
                <w:color w:val="000000"/>
                <w:sz w:val="16"/>
                <w:szCs w:val="16"/>
              </w:rPr>
              <w:t>4</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152</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Zambia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-52</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111</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-92</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32</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48</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153</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Mauritius</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-53</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-147</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160</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82</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w:t>
            </w:r>
            <w:r>
              <w:rPr>
                <w:rFonts w:ascii="Times New Roman" w:hAnsi="Times New Roman"/>
                <w:color w:val="000000"/>
                <w:sz w:val="16"/>
                <w:szCs w:val="16"/>
              </w:rPr>
              <w:t>.</w:t>
            </w:r>
            <w:r w:rsidRPr="007D5218">
              <w:rPr>
                <w:rFonts w:ascii="Times New Roman" w:hAnsi="Times New Roman"/>
                <w:color w:val="000000"/>
                <w:sz w:val="16"/>
                <w:szCs w:val="16"/>
              </w:rPr>
              <w:t>7</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154</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Zimbabwe</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-53</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104</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-85</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32</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48</w:t>
            </w:r>
            <w:r>
              <w:rPr>
                <w:rFonts w:ascii="Times New Roman" w:hAnsi="Times New Roman"/>
                <w:color w:val="000000"/>
                <w:sz w:val="16"/>
                <w:szCs w:val="16"/>
              </w:rPr>
              <w:t>.</w:t>
            </w:r>
            <w:r w:rsidRPr="007D5218">
              <w:rPr>
                <w:rFonts w:ascii="Times New Roman" w:hAnsi="Times New Roman"/>
                <w:color w:val="000000"/>
                <w:sz w:val="16"/>
                <w:szCs w:val="16"/>
              </w:rPr>
              <w:t>2</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155</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Marshall Islands</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-776</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795</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112</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-31</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156</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Namibia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109</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-90</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23</w:t>
            </w:r>
            <w:r>
              <w:rPr>
                <w:rFonts w:ascii="Times New Roman" w:hAnsi="Times New Roman"/>
                <w:color w:val="000000"/>
                <w:sz w:val="16"/>
                <w:szCs w:val="16"/>
              </w:rPr>
              <w:t>.</w:t>
            </w:r>
            <w:r w:rsidRPr="007D5218">
              <w:rPr>
                <w:rFonts w:ascii="Times New Roman" w:hAnsi="Times New Roman"/>
                <w:color w:val="000000"/>
                <w:sz w:val="16"/>
                <w:szCs w:val="16"/>
              </w:rPr>
              <w:t>4</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157</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South Africa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111</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-102</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77</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158</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Papua New Guinea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103</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-85</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112</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-30</w:t>
            </w:r>
            <w:r>
              <w:rPr>
                <w:rFonts w:ascii="Times New Roman" w:hAnsi="Times New Roman"/>
                <w:color w:val="000000"/>
                <w:sz w:val="16"/>
                <w:szCs w:val="16"/>
              </w:rPr>
              <w:t>.</w:t>
            </w:r>
            <w:r w:rsidRPr="007D5218">
              <w:rPr>
                <w:rFonts w:ascii="Times New Roman" w:hAnsi="Times New Roman"/>
                <w:color w:val="000000"/>
                <w:sz w:val="16"/>
                <w:szCs w:val="16"/>
              </w:rPr>
              <w:t>5</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159</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Botswana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-55</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104</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-86</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43</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38</w:t>
            </w:r>
            <w:r>
              <w:rPr>
                <w:rFonts w:ascii="Times New Roman" w:hAnsi="Times New Roman"/>
                <w:color w:val="000000"/>
                <w:sz w:val="16"/>
                <w:szCs w:val="16"/>
              </w:rPr>
              <w:t>.</w:t>
            </w:r>
            <w:r w:rsidRPr="007D5218">
              <w:rPr>
                <w:rFonts w:ascii="Times New Roman" w:hAnsi="Times New Roman"/>
                <w:color w:val="000000"/>
                <w:sz w:val="16"/>
                <w:szCs w:val="16"/>
              </w:rPr>
              <w:t>3</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160</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Swaziland</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-55</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29</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24</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w:t>
            </w:r>
            <w:r>
              <w:rPr>
                <w:rFonts w:ascii="Times New Roman" w:hAnsi="Times New Roman"/>
                <w:color w:val="000000"/>
                <w:sz w:val="16"/>
                <w:szCs w:val="16"/>
              </w:rPr>
              <w:t>.</w:t>
            </w:r>
            <w:r w:rsidRPr="007D5218">
              <w:rPr>
                <w:rFonts w:ascii="Times New Roman" w:hAnsi="Times New Roman"/>
                <w:color w:val="000000"/>
                <w:sz w:val="16"/>
                <w:szCs w:val="16"/>
              </w:rPr>
              <w:t>1</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161</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Madagascar</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-55</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103</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-85</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63</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18</w:t>
            </w:r>
            <w:r>
              <w:rPr>
                <w:rFonts w:ascii="Times New Roman" w:hAnsi="Times New Roman"/>
                <w:color w:val="000000"/>
                <w:sz w:val="16"/>
                <w:szCs w:val="16"/>
              </w:rPr>
              <w:t>.</w:t>
            </w:r>
            <w:r w:rsidRPr="007D5218">
              <w:rPr>
                <w:rFonts w:ascii="Times New Roman" w:hAnsi="Times New Roman"/>
                <w:color w:val="000000"/>
                <w:sz w:val="16"/>
                <w:szCs w:val="16"/>
              </w:rPr>
              <w:t>1</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162</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Lesotho</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-56</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51</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-32</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51</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30</w:t>
            </w:r>
            <w:r>
              <w:rPr>
                <w:rFonts w:ascii="Times New Roman" w:hAnsi="Times New Roman"/>
                <w:color w:val="000000"/>
                <w:sz w:val="16"/>
                <w:szCs w:val="16"/>
              </w:rPr>
              <w:t>.</w:t>
            </w:r>
            <w:r w:rsidRPr="007D5218">
              <w:rPr>
                <w:rFonts w:ascii="Times New Roman" w:hAnsi="Times New Roman"/>
                <w:color w:val="000000"/>
                <w:sz w:val="16"/>
                <w:szCs w:val="16"/>
              </w:rPr>
              <w:t>6</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163</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Mozambique</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-56</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104</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-86</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27</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54</w:t>
            </w:r>
            <w:r>
              <w:rPr>
                <w:rFonts w:ascii="Times New Roman" w:hAnsi="Times New Roman"/>
                <w:color w:val="000000"/>
                <w:sz w:val="16"/>
                <w:szCs w:val="16"/>
              </w:rPr>
              <w:t>.</w:t>
            </w:r>
            <w:r w:rsidRPr="007D5218">
              <w:rPr>
                <w:rFonts w:ascii="Times New Roman" w:hAnsi="Times New Roman"/>
                <w:color w:val="000000"/>
                <w:sz w:val="16"/>
                <w:szCs w:val="16"/>
              </w:rPr>
              <w:t>1</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164</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Kiribati</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-56</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-314</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332</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106</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-24</w:t>
            </w:r>
            <w:r>
              <w:rPr>
                <w:rFonts w:ascii="Times New Roman" w:hAnsi="Times New Roman"/>
                <w:color w:val="000000"/>
                <w:sz w:val="16"/>
                <w:szCs w:val="16"/>
              </w:rPr>
              <w:t>.</w:t>
            </w:r>
            <w:r w:rsidRPr="007D5218">
              <w:rPr>
                <w:rFonts w:ascii="Times New Roman" w:hAnsi="Times New Roman"/>
                <w:color w:val="000000"/>
                <w:sz w:val="16"/>
                <w:szCs w:val="16"/>
              </w:rPr>
              <w:t>6</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165</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Solomon Islands</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49</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-31</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105</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-23</w:t>
            </w:r>
            <w:r>
              <w:rPr>
                <w:rFonts w:ascii="Times New Roman" w:hAnsi="Times New Roman"/>
                <w:color w:val="000000"/>
                <w:sz w:val="16"/>
                <w:szCs w:val="16"/>
              </w:rPr>
              <w:t>.</w:t>
            </w:r>
            <w:r w:rsidRPr="007D5218">
              <w:rPr>
                <w:rFonts w:ascii="Times New Roman" w:hAnsi="Times New Roman"/>
                <w:color w:val="000000"/>
                <w:sz w:val="16"/>
                <w:szCs w:val="16"/>
              </w:rPr>
              <w:t>9</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166</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Australia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-57</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111</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-108</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117</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-19</w:t>
            </w:r>
            <w:r>
              <w:rPr>
                <w:rFonts w:ascii="Times New Roman" w:hAnsi="Times New Roman"/>
                <w:color w:val="000000"/>
                <w:sz w:val="16"/>
                <w:szCs w:val="16"/>
              </w:rPr>
              <w:t>.</w:t>
            </w:r>
            <w:r w:rsidRPr="007D5218">
              <w:rPr>
                <w:rFonts w:ascii="Times New Roman" w:hAnsi="Times New Roman"/>
                <w:color w:val="000000"/>
                <w:sz w:val="16"/>
                <w:szCs w:val="16"/>
              </w:rPr>
              <w:t>9</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167</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Samoa</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-60</w:t>
            </w:r>
            <w:r>
              <w:rPr>
                <w:rFonts w:ascii="Times New Roman" w:hAnsi="Times New Roman"/>
                <w:color w:val="000000"/>
                <w:sz w:val="16"/>
                <w:szCs w:val="16"/>
              </w:rPr>
              <w:t>.</w:t>
            </w:r>
            <w:r w:rsidRPr="007D5218">
              <w:rPr>
                <w:rFonts w:ascii="Times New Roman" w:hAnsi="Times New Roman"/>
                <w:color w:val="000000"/>
                <w:sz w:val="16"/>
                <w:szCs w:val="16"/>
              </w:rPr>
              <w:t>1</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-94</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111</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96</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-13</w:t>
            </w:r>
            <w:r>
              <w:rPr>
                <w:rFonts w:ascii="Times New Roman" w:hAnsi="Times New Roman"/>
                <w:color w:val="000000"/>
                <w:sz w:val="16"/>
                <w:szCs w:val="16"/>
              </w:rPr>
              <w:t>.</w:t>
            </w:r>
            <w:r w:rsidRPr="007D5218">
              <w:rPr>
                <w:rFonts w:ascii="Times New Roman" w:hAnsi="Times New Roman"/>
                <w:color w:val="000000"/>
                <w:sz w:val="16"/>
                <w:szCs w:val="16"/>
              </w:rPr>
              <w:t>2</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168</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Vanuatu</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-60</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20</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-3</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98</w:t>
            </w:r>
            <w:r>
              <w:rPr>
                <w:rFonts w:ascii="Times New Roman" w:hAnsi="Times New Roman"/>
                <w:color w:val="000000"/>
                <w:sz w:val="16"/>
                <w:szCs w:val="16"/>
              </w:rPr>
              <w:t>.</w:t>
            </w:r>
            <w:r w:rsidRPr="007D5218">
              <w:rPr>
                <w:rFonts w:ascii="Times New Roman" w:hAnsi="Times New Roman"/>
                <w:color w:val="000000"/>
                <w:sz w:val="16"/>
                <w:szCs w:val="16"/>
              </w:rPr>
              <w:t>8</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-16</w:t>
            </w:r>
            <w:r>
              <w:rPr>
                <w:rFonts w:ascii="Times New Roman" w:hAnsi="Times New Roman"/>
                <w:color w:val="000000"/>
                <w:sz w:val="16"/>
                <w:szCs w:val="16"/>
              </w:rPr>
              <w:t>.</w:t>
            </w:r>
            <w:r w:rsidRPr="007D5218">
              <w:rPr>
                <w:rFonts w:ascii="Times New Roman" w:hAnsi="Times New Roman"/>
                <w:color w:val="000000"/>
                <w:sz w:val="16"/>
                <w:szCs w:val="16"/>
              </w:rPr>
              <w:t>0</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169</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Tuvalu</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-60</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-2024</w:t>
            </w:r>
            <w:r>
              <w:rPr>
                <w:rFonts w:ascii="Times New Roman" w:hAnsi="Times New Roman"/>
                <w:color w:val="000000"/>
                <w:sz w:val="16"/>
                <w:szCs w:val="16"/>
              </w:rPr>
              <w:t>.</w:t>
            </w:r>
            <w:r w:rsidRPr="007D5218">
              <w:rPr>
                <w:rFonts w:ascii="Times New Roman" w:hAnsi="Times New Roman"/>
                <w:color w:val="000000"/>
                <w:sz w:val="16"/>
                <w:szCs w:val="16"/>
              </w:rPr>
              <w:t>5</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2041</w:t>
            </w:r>
            <w:r>
              <w:rPr>
                <w:rFonts w:ascii="Times New Roman" w:hAnsi="Times New Roman"/>
                <w:color w:val="000000"/>
                <w:sz w:val="16"/>
                <w:szCs w:val="16"/>
              </w:rPr>
              <w:t>.</w:t>
            </w:r>
            <w:r w:rsidRPr="007D5218">
              <w:rPr>
                <w:rFonts w:ascii="Times New Roman" w:hAnsi="Times New Roman"/>
                <w:color w:val="000000"/>
                <w:sz w:val="16"/>
                <w:szCs w:val="16"/>
              </w:rPr>
              <w:t>7</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102</w:t>
            </w:r>
            <w:r>
              <w:rPr>
                <w:rFonts w:ascii="Times New Roman" w:hAnsi="Times New Roman"/>
                <w:color w:val="000000"/>
                <w:sz w:val="16"/>
                <w:szCs w:val="16"/>
              </w:rPr>
              <w:t>.</w:t>
            </w:r>
            <w:r w:rsidRPr="007D5218">
              <w:rPr>
                <w:rFonts w:ascii="Times New Roman" w:hAnsi="Times New Roman"/>
                <w:color w:val="000000"/>
                <w:sz w:val="16"/>
                <w:szCs w:val="16"/>
              </w:rPr>
              <w:t>4</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-19</w:t>
            </w:r>
            <w:r>
              <w:rPr>
                <w:rFonts w:ascii="Times New Roman" w:hAnsi="Times New Roman"/>
                <w:color w:val="000000"/>
                <w:sz w:val="16"/>
                <w:szCs w:val="16"/>
              </w:rPr>
              <w:t>.</w:t>
            </w:r>
            <w:r w:rsidRPr="007D5218">
              <w:rPr>
                <w:rFonts w:ascii="Times New Roman" w:hAnsi="Times New Roman"/>
                <w:color w:val="000000"/>
                <w:sz w:val="16"/>
                <w:szCs w:val="16"/>
              </w:rPr>
              <w:t>6</w:t>
            </w:r>
          </w:p>
        </w:tc>
      </w:tr>
      <w:tr w:rsidR="00E36B15" w:rsidRPr="00A7570B" w:rsidTr="00E36B15">
        <w:trPr>
          <w:trHeight w:val="198"/>
        </w:trPr>
        <w:tc>
          <w:tcPr>
            <w:tcW w:w="315" w:type="pct"/>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170</w:t>
            </w:r>
          </w:p>
        </w:tc>
        <w:tc>
          <w:tcPr>
            <w:tcW w:w="1034" w:type="pct"/>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Fiji</w:t>
            </w:r>
          </w:p>
        </w:tc>
        <w:tc>
          <w:tcPr>
            <w:tcW w:w="536"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-61</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29</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-12</w:t>
            </w:r>
            <w:r>
              <w:rPr>
                <w:rFonts w:ascii="Times New Roman" w:hAnsi="Times New Roman"/>
                <w:color w:val="000000"/>
                <w:sz w:val="16"/>
                <w:szCs w:val="16"/>
              </w:rPr>
              <w:t>.</w:t>
            </w:r>
            <w:r w:rsidRPr="007D5218">
              <w:rPr>
                <w:rFonts w:ascii="Times New Roman" w:hAnsi="Times New Roman"/>
                <w:color w:val="000000"/>
                <w:sz w:val="16"/>
                <w:szCs w:val="16"/>
              </w:rPr>
              <w:t>9</w:t>
            </w:r>
          </w:p>
        </w:tc>
        <w:tc>
          <w:tcPr>
            <w:tcW w:w="779"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98</w:t>
            </w:r>
            <w:r>
              <w:rPr>
                <w:rFonts w:ascii="Times New Roman" w:hAnsi="Times New Roman"/>
                <w:color w:val="000000"/>
                <w:sz w:val="16"/>
                <w:szCs w:val="16"/>
              </w:rPr>
              <w:t>.</w:t>
            </w:r>
            <w:r w:rsidRPr="007D5218">
              <w:rPr>
                <w:rFonts w:ascii="Times New Roman" w:hAnsi="Times New Roman"/>
                <w:color w:val="000000"/>
                <w:sz w:val="16"/>
                <w:szCs w:val="16"/>
              </w:rPr>
              <w:t>6</w:t>
            </w:r>
          </w:p>
        </w:tc>
        <w:tc>
          <w:tcPr>
            <w:tcW w:w="777" w:type="pct"/>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-14</w:t>
            </w:r>
            <w:r>
              <w:rPr>
                <w:rFonts w:ascii="Times New Roman" w:hAnsi="Times New Roman"/>
                <w:color w:val="000000"/>
                <w:sz w:val="16"/>
                <w:szCs w:val="16"/>
              </w:rPr>
              <w:t>.</w:t>
            </w:r>
            <w:r w:rsidRPr="007D5218">
              <w:rPr>
                <w:rFonts w:ascii="Times New Roman" w:hAnsi="Times New Roman"/>
                <w:color w:val="000000"/>
                <w:sz w:val="16"/>
                <w:szCs w:val="16"/>
              </w:rPr>
              <w:t>8</w:t>
            </w:r>
          </w:p>
        </w:tc>
      </w:tr>
      <w:tr w:rsidR="00E36B15" w:rsidRPr="00A7570B" w:rsidTr="00E36B15">
        <w:trPr>
          <w:trHeight w:val="198"/>
        </w:trPr>
        <w:tc>
          <w:tcPr>
            <w:tcW w:w="315" w:type="pct"/>
            <w:tcBorders>
              <w:bottom w:val="single" w:sz="4" w:space="0" w:color="auto"/>
            </w:tcBorders>
            <w:vAlign w:val="bottom"/>
          </w:tcPr>
          <w:p w:rsidR="00E36B15" w:rsidRPr="007D5218" w:rsidRDefault="00E36B15" w:rsidP="00A01D68">
            <w:pPr>
              <w:spacing w:after="0" w:line="240" w:lineRule="auto"/>
              <w:jc w:val="right"/>
              <w:rPr>
                <w:rFonts w:ascii="Times New Roman" w:hAnsi="Times New Roman"/>
                <w:color w:val="000000"/>
                <w:sz w:val="16"/>
                <w:szCs w:val="16"/>
              </w:rPr>
            </w:pPr>
            <w:r w:rsidRPr="007D5218">
              <w:rPr>
                <w:rFonts w:ascii="Times New Roman" w:hAnsi="Times New Roman"/>
                <w:color w:val="000000"/>
                <w:sz w:val="16"/>
                <w:szCs w:val="16"/>
              </w:rPr>
              <w:t>171</w:t>
            </w:r>
          </w:p>
        </w:tc>
        <w:tc>
          <w:tcPr>
            <w:tcW w:w="1034" w:type="pct"/>
            <w:tcBorders>
              <w:bottom w:val="single" w:sz="4" w:space="0" w:color="auto"/>
            </w:tcBorders>
            <w:vAlign w:val="bottom"/>
          </w:tcPr>
          <w:p w:rsidR="00E36B15" w:rsidRPr="007D5218" w:rsidRDefault="00E36B15" w:rsidP="00A01D68">
            <w:pPr>
              <w:spacing w:after="0" w:line="240" w:lineRule="auto"/>
              <w:rPr>
                <w:rFonts w:ascii="Times New Roman" w:hAnsi="Times New Roman"/>
                <w:color w:val="000000"/>
                <w:sz w:val="16"/>
                <w:szCs w:val="16"/>
              </w:rPr>
            </w:pPr>
            <w:r w:rsidRPr="007D5218">
              <w:rPr>
                <w:rFonts w:ascii="Times New Roman" w:hAnsi="Times New Roman"/>
                <w:color w:val="000000"/>
                <w:sz w:val="16"/>
                <w:szCs w:val="16"/>
              </w:rPr>
              <w:t>Tonga</w:t>
            </w:r>
          </w:p>
        </w:tc>
        <w:tc>
          <w:tcPr>
            <w:tcW w:w="536" w:type="pct"/>
            <w:tcBorders>
              <w:bottom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-63</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tcBorders>
              <w:bottom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-275</w:t>
            </w:r>
            <w:r>
              <w:rPr>
                <w:rFonts w:ascii="Times New Roman" w:hAnsi="Times New Roman"/>
                <w:color w:val="000000"/>
                <w:sz w:val="16"/>
                <w:szCs w:val="16"/>
              </w:rPr>
              <w:t>.</w:t>
            </w:r>
            <w:r w:rsidRPr="007D5218">
              <w:rPr>
                <w:rFonts w:ascii="Times New Roman" w:hAnsi="Times New Roman"/>
                <w:color w:val="000000"/>
                <w:sz w:val="16"/>
                <w:szCs w:val="16"/>
              </w:rPr>
              <w:t>0</w:t>
            </w:r>
          </w:p>
        </w:tc>
        <w:tc>
          <w:tcPr>
            <w:tcW w:w="779" w:type="pct"/>
            <w:tcBorders>
              <w:bottom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291</w:t>
            </w:r>
            <w:r>
              <w:rPr>
                <w:rFonts w:ascii="Times New Roman" w:hAnsi="Times New Roman"/>
                <w:color w:val="000000"/>
                <w:sz w:val="16"/>
                <w:szCs w:val="16"/>
              </w:rPr>
              <w:t>.</w:t>
            </w:r>
            <w:r w:rsidRPr="007D5218">
              <w:rPr>
                <w:rFonts w:ascii="Times New Roman" w:hAnsi="Times New Roman"/>
                <w:color w:val="000000"/>
                <w:sz w:val="16"/>
                <w:szCs w:val="16"/>
              </w:rPr>
              <w:t>2</w:t>
            </w:r>
          </w:p>
        </w:tc>
        <w:tc>
          <w:tcPr>
            <w:tcW w:w="779" w:type="pct"/>
            <w:tcBorders>
              <w:bottom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103</w:t>
            </w:r>
            <w:r>
              <w:rPr>
                <w:rFonts w:ascii="Times New Roman" w:hAnsi="Times New Roman"/>
                <w:color w:val="000000"/>
                <w:sz w:val="16"/>
                <w:szCs w:val="16"/>
              </w:rPr>
              <w:t>.</w:t>
            </w:r>
            <w:r w:rsidRPr="007D5218">
              <w:rPr>
                <w:rFonts w:ascii="Times New Roman" w:hAnsi="Times New Roman"/>
                <w:color w:val="000000"/>
                <w:sz w:val="16"/>
                <w:szCs w:val="16"/>
              </w:rPr>
              <w:t>3</w:t>
            </w:r>
          </w:p>
        </w:tc>
        <w:tc>
          <w:tcPr>
            <w:tcW w:w="777" w:type="pct"/>
            <w:tcBorders>
              <w:bottom w:val="single" w:sz="4" w:space="0" w:color="auto"/>
            </w:tcBorders>
            <w:vAlign w:val="center"/>
          </w:tcPr>
          <w:p w:rsidR="00E36B15" w:rsidRPr="007D5218" w:rsidRDefault="00E36B15" w:rsidP="001E157F">
            <w:pPr>
              <w:spacing w:after="0" w:line="240" w:lineRule="auto"/>
              <w:jc w:val="center"/>
              <w:rPr>
                <w:rFonts w:ascii="Times New Roman" w:hAnsi="Times New Roman"/>
                <w:color w:val="000000"/>
                <w:sz w:val="16"/>
                <w:szCs w:val="16"/>
              </w:rPr>
            </w:pPr>
            <w:r w:rsidRPr="007D5218">
              <w:rPr>
                <w:rFonts w:ascii="Times New Roman" w:hAnsi="Times New Roman"/>
                <w:color w:val="000000"/>
                <w:sz w:val="16"/>
                <w:szCs w:val="16"/>
              </w:rPr>
              <w:t>-19</w:t>
            </w:r>
            <w:r>
              <w:rPr>
                <w:rFonts w:ascii="Times New Roman" w:hAnsi="Times New Roman"/>
                <w:color w:val="000000"/>
                <w:sz w:val="16"/>
                <w:szCs w:val="16"/>
              </w:rPr>
              <w:t>.</w:t>
            </w:r>
            <w:r w:rsidRPr="007D5218">
              <w:rPr>
                <w:rFonts w:ascii="Times New Roman" w:hAnsi="Times New Roman"/>
                <w:color w:val="000000"/>
                <w:sz w:val="16"/>
                <w:szCs w:val="16"/>
              </w:rPr>
              <w:t>4</w:t>
            </w:r>
          </w:p>
        </w:tc>
      </w:tr>
    </w:tbl>
    <w:p w:rsidR="00A52B48" w:rsidRPr="004913E6" w:rsidRDefault="004D771E" w:rsidP="004D771E">
      <w:pPr>
        <w:spacing w:after="0"/>
        <w:rPr>
          <w:rFonts w:ascii="Times New Roman" w:hAnsi="Times New Roman"/>
          <w:sz w:val="20"/>
          <w:szCs w:val="20"/>
          <w:lang w:val="en-US"/>
        </w:rPr>
      </w:pPr>
      <w:r w:rsidRPr="007D5218">
        <w:rPr>
          <w:rFonts w:ascii="Times New Roman" w:hAnsi="Times New Roman"/>
          <w:sz w:val="20"/>
          <w:szCs w:val="20"/>
          <w:lang w:val="en-GB"/>
        </w:rPr>
        <w:t xml:space="preserve">Notes: </w:t>
      </w:r>
      <w:r w:rsidR="004913E6">
        <w:rPr>
          <w:rFonts w:ascii="Times New Roman" w:hAnsi="Times New Roman"/>
          <w:sz w:val="20"/>
          <w:szCs w:val="20"/>
          <w:lang w:val="en-GB"/>
        </w:rPr>
        <w:t>C</w:t>
      </w:r>
      <w:r w:rsidR="004913E6" w:rsidRPr="007D5218">
        <w:rPr>
          <w:rFonts w:ascii="Times New Roman" w:hAnsi="Times New Roman"/>
          <w:sz w:val="20"/>
          <w:szCs w:val="20"/>
          <w:lang w:val="en-GB"/>
        </w:rPr>
        <w:t>olumns (</w:t>
      </w:r>
      <w:r w:rsidR="004913E6">
        <w:rPr>
          <w:rFonts w:ascii="Times New Roman" w:hAnsi="Times New Roman"/>
          <w:sz w:val="20"/>
          <w:szCs w:val="20"/>
          <w:lang w:val="en-GB"/>
        </w:rPr>
        <w:t>1) to (5</w:t>
      </w:r>
      <w:r w:rsidR="004913E6" w:rsidRPr="007D5218">
        <w:rPr>
          <w:rFonts w:ascii="Times New Roman" w:hAnsi="Times New Roman"/>
          <w:sz w:val="20"/>
          <w:szCs w:val="20"/>
          <w:lang w:val="en-GB"/>
        </w:rPr>
        <w:t>) are in percentage.</w:t>
      </w:r>
    </w:p>
    <w:p w:rsidR="00A52B48" w:rsidRPr="004913E6" w:rsidRDefault="00A52B48" w:rsidP="00A52B48">
      <w:pPr>
        <w:rPr>
          <w:lang w:val="en-US"/>
        </w:rPr>
      </w:pPr>
      <w:r w:rsidRPr="004913E6">
        <w:rPr>
          <w:lang w:val="en-US"/>
        </w:rPr>
        <w:br w:type="page"/>
      </w:r>
    </w:p>
    <w:p w:rsidR="00A52B48" w:rsidRPr="008F39B3" w:rsidRDefault="008F39B3" w:rsidP="008F39B3">
      <w:pPr>
        <w:spacing w:after="0"/>
        <w:rPr>
          <w:rFonts w:ascii="Times New Roman" w:hAnsi="Times New Roman"/>
          <w:lang w:val="en-GB"/>
        </w:rPr>
      </w:pPr>
      <w:r w:rsidRPr="003E3D88">
        <w:rPr>
          <w:rFonts w:ascii="Times New Roman" w:hAnsi="Times New Roman"/>
          <w:b/>
          <w:lang w:val="en-GB"/>
        </w:rPr>
        <w:t>Ta</w:t>
      </w:r>
      <w:r>
        <w:rPr>
          <w:rFonts w:ascii="Times New Roman" w:hAnsi="Times New Roman"/>
          <w:b/>
          <w:lang w:val="en-GB"/>
        </w:rPr>
        <w:t>ble 4</w:t>
      </w:r>
      <w:r w:rsidRPr="003E3D88">
        <w:rPr>
          <w:rFonts w:ascii="Times New Roman" w:hAnsi="Times New Roman"/>
          <w:b/>
          <w:lang w:val="en-GB"/>
        </w:rPr>
        <w:t xml:space="preserve">: </w:t>
      </w:r>
      <w:r w:rsidRPr="007911E3">
        <w:rPr>
          <w:rFonts w:ascii="Times New Roman" w:hAnsi="Times New Roman"/>
          <w:lang w:val="en-GB"/>
        </w:rPr>
        <w:t>Countries</w:t>
      </w:r>
      <w:r>
        <w:rPr>
          <w:rFonts w:ascii="Times New Roman" w:hAnsi="Times New Roman"/>
          <w:lang w:val="en-GB"/>
        </w:rPr>
        <w:t>’</w:t>
      </w:r>
      <w:r w:rsidRPr="007911E3">
        <w:rPr>
          <w:rFonts w:ascii="Times New Roman" w:hAnsi="Times New Roman"/>
          <w:lang w:val="en-GB"/>
        </w:rPr>
        <w:t xml:space="preserve"> typology according to the four components</w:t>
      </w:r>
      <w:r>
        <w:rPr>
          <w:rFonts w:ascii="Times New Roman" w:hAnsi="Times New Roman"/>
          <w:lang w:val="en-GB"/>
        </w:rPr>
        <w:t xml:space="preserve"> – 2nd method</w:t>
      </w:r>
    </w:p>
    <w:tbl>
      <w:tblPr>
        <w:tblStyle w:val="Tabelacomgrelha"/>
        <w:tblW w:w="5000" w:type="pct"/>
        <w:tblBorders>
          <w:left w:val="none" w:sz="0" w:space="0" w:color="auto"/>
          <w:right w:val="none" w:sz="0" w:space="0" w:color="auto"/>
          <w:insideV w:val="none" w:sz="0" w:space="0" w:color="auto"/>
        </w:tblBorders>
        <w:tblLook w:val="04A0"/>
      </w:tblPr>
      <w:tblGrid>
        <w:gridCol w:w="1018"/>
        <w:gridCol w:w="935"/>
        <w:gridCol w:w="3598"/>
        <w:gridCol w:w="3169"/>
      </w:tblGrid>
      <w:tr w:rsidR="00A52B48" w:rsidRPr="003F3678" w:rsidTr="00760ACA">
        <w:trPr>
          <w:trHeight w:val="557"/>
        </w:trPr>
        <w:tc>
          <w:tcPr>
            <w:tcW w:w="584" w:type="pct"/>
          </w:tcPr>
          <w:p w:rsidR="00A52B48" w:rsidRPr="008F1F1A" w:rsidRDefault="00A52B48" w:rsidP="008F39B3">
            <w:pPr>
              <w:spacing w:after="0" w:line="240" w:lineRule="auto"/>
              <w:rPr>
                <w:rFonts w:ascii="Times New Roman" w:hAnsi="Times New Roman"/>
                <w:sz w:val="18"/>
                <w:szCs w:val="18"/>
                <w:lang w:val="en-US"/>
              </w:rPr>
            </w:pPr>
          </w:p>
        </w:tc>
        <w:tc>
          <w:tcPr>
            <w:tcW w:w="536" w:type="pct"/>
          </w:tcPr>
          <w:p w:rsidR="00A52B48" w:rsidRPr="008F1F1A" w:rsidRDefault="00A52B48" w:rsidP="008F39B3">
            <w:pPr>
              <w:spacing w:after="0" w:line="240" w:lineRule="auto"/>
              <w:rPr>
                <w:rFonts w:ascii="Times New Roman" w:hAnsi="Times New Roman"/>
                <w:sz w:val="18"/>
                <w:szCs w:val="18"/>
                <w:lang w:val="en-US"/>
              </w:rPr>
            </w:pPr>
          </w:p>
        </w:tc>
        <w:tc>
          <w:tcPr>
            <w:tcW w:w="2063" w:type="pct"/>
            <w:vAlign w:val="center"/>
          </w:tcPr>
          <w:p w:rsidR="00A52B48" w:rsidRPr="003F3678" w:rsidRDefault="00E837DC" w:rsidP="00BA6DDE">
            <w:pPr>
              <w:spacing w:after="0" w:line="240" w:lineRule="auto"/>
              <w:jc w:val="center"/>
              <w:rPr>
                <w:rFonts w:ascii="Times New Roman" w:hAnsi="Times New Roman"/>
                <w:sz w:val="18"/>
                <w:szCs w:val="18"/>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C7</m:t>
                        </m:r>
                      </m:e>
                    </m:d>
                  </m:e>
                  <m:sub>
                    <m:r>
                      <w:rPr>
                        <w:rFonts w:ascii="Cambria Math" w:hAnsi="Cambria Math"/>
                        <w:sz w:val="16"/>
                        <w:szCs w:val="16"/>
                      </w:rPr>
                      <m:t>i</m:t>
                    </m:r>
                  </m:sub>
                </m:sSub>
                <m:r>
                  <m:rPr>
                    <m:sty m:val="p"/>
                  </m:rPr>
                  <w:rPr>
                    <w:rFonts w:ascii="Cambria Math" w:hAnsi="Cambria Math"/>
                    <w:sz w:val="16"/>
                    <w:szCs w:val="16"/>
                  </w:rPr>
                  <m: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C7</m:t>
                            </m:r>
                          </m:e>
                        </m:acc>
                      </m:e>
                    </m:d>
                  </m:e>
                  <m:sub>
                    <m:r>
                      <w:rPr>
                        <w:rFonts w:ascii="Cambria Math" w:hAnsi="Cambria Math"/>
                        <w:sz w:val="16"/>
                        <w:szCs w:val="16"/>
                      </w:rPr>
                      <m:t>i</m:t>
                    </m:r>
                  </m:sub>
                </m:sSub>
              </m:oMath>
            </m:oMathPara>
          </w:p>
        </w:tc>
        <w:tc>
          <w:tcPr>
            <w:tcW w:w="1817" w:type="pct"/>
            <w:vAlign w:val="center"/>
          </w:tcPr>
          <w:p w:rsidR="00A52B48" w:rsidRPr="00760ACA" w:rsidRDefault="00E837DC" w:rsidP="00535B63">
            <w:pPr>
              <w:spacing w:after="0" w:line="240" w:lineRule="auto"/>
              <w:jc w:val="center"/>
              <w:rPr>
                <w:rFonts w:ascii="Times New Roman" w:hAnsi="Times New Roman"/>
                <w:sz w:val="16"/>
                <w:szCs w:val="16"/>
              </w:rPr>
            </w:pPr>
            <m:oMathPara>
              <m:oMath>
                <m:sSub>
                  <m:sSubPr>
                    <m:ctrlPr>
                      <w:rPr>
                        <w:rFonts w:ascii="Cambria Math" w:hAnsi="Cambria Math"/>
                        <w:sz w:val="16"/>
                        <w:szCs w:val="16"/>
                      </w:rPr>
                    </m:ctrlPr>
                  </m:sSubPr>
                  <m:e>
                    <m:d>
                      <m:dPr>
                        <m:ctrlPr>
                          <w:rPr>
                            <w:rFonts w:ascii="Cambria Math" w:hAnsi="Cambria Math"/>
                            <w:sz w:val="16"/>
                            <w:szCs w:val="16"/>
                          </w:rPr>
                        </m:ctrlPr>
                      </m:dPr>
                      <m:e>
                        <m:r>
                          <m:rPr>
                            <m:sty m:val="p"/>
                          </m:rPr>
                          <w:rPr>
                            <w:rFonts w:ascii="Cambria Math" w:hAnsi="Cambria Math"/>
                            <w:sz w:val="16"/>
                            <w:szCs w:val="16"/>
                          </w:rPr>
                          <m:t>C7</m:t>
                        </m:r>
                      </m:e>
                    </m:d>
                  </m:e>
                  <m:sub>
                    <m:r>
                      <w:rPr>
                        <w:rFonts w:ascii="Cambria Math" w:hAnsi="Cambria Math"/>
                        <w:sz w:val="16"/>
                        <w:szCs w:val="16"/>
                      </w:rPr>
                      <m:t>i</m:t>
                    </m:r>
                  </m:sub>
                </m:sSub>
                <m:r>
                  <m:rPr>
                    <m:sty m:val="p"/>
                  </m:rPr>
                  <w:rPr>
                    <w:rFonts w:ascii="Cambria Math" w:hAnsi="Cambria Math"/>
                    <w:sz w:val="16"/>
                    <w:szCs w:val="16"/>
                  </w:rPr>
                  <m:t>&gt;</m:t>
                </m:r>
                <m:sSub>
                  <m:sSubPr>
                    <m:ctrlPr>
                      <w:rPr>
                        <w:rFonts w:ascii="Cambria Math" w:hAnsi="Cambria Math"/>
                        <w:sz w:val="16"/>
                        <w:szCs w:val="16"/>
                      </w:rPr>
                    </m:ctrlPr>
                  </m:sSubPr>
                  <m:e>
                    <m:d>
                      <m:dPr>
                        <m:ctrlPr>
                          <w:rPr>
                            <w:rFonts w:ascii="Cambria Math" w:hAnsi="Cambria Math"/>
                            <w:sz w:val="16"/>
                            <w:szCs w:val="16"/>
                          </w:rPr>
                        </m:ctrlPr>
                      </m:dPr>
                      <m:e>
                        <m:acc>
                          <m:accPr>
                            <m:chr m:val="̅"/>
                            <m:ctrlPr>
                              <w:rPr>
                                <w:rFonts w:ascii="Cambria Math" w:hAnsi="Cambria Math"/>
                                <w:sz w:val="16"/>
                                <w:szCs w:val="16"/>
                              </w:rPr>
                            </m:ctrlPr>
                          </m:accPr>
                          <m:e>
                            <m:r>
                              <m:rPr>
                                <m:sty m:val="p"/>
                              </m:rPr>
                              <w:rPr>
                                <w:rFonts w:ascii="Cambria Math" w:hAnsi="Cambria Math"/>
                                <w:sz w:val="16"/>
                                <w:szCs w:val="16"/>
                              </w:rPr>
                              <m:t>C7</m:t>
                            </m:r>
                          </m:e>
                        </m:acc>
                      </m:e>
                    </m:d>
                  </m:e>
                  <m:sub>
                    <m:r>
                      <w:rPr>
                        <w:rFonts w:ascii="Cambria Math" w:hAnsi="Cambria Math"/>
                        <w:sz w:val="16"/>
                        <w:szCs w:val="16"/>
                      </w:rPr>
                      <m:t>i</m:t>
                    </m:r>
                  </m:sub>
                </m:sSub>
              </m:oMath>
            </m:oMathPara>
          </w:p>
        </w:tc>
      </w:tr>
      <w:tr w:rsidR="008F39B3" w:rsidRPr="009D5069" w:rsidTr="00760ACA">
        <w:trPr>
          <w:trHeight w:val="1968"/>
        </w:trPr>
        <w:tc>
          <w:tcPr>
            <w:tcW w:w="584" w:type="pct"/>
            <w:vMerge w:val="restart"/>
            <w:vAlign w:val="center"/>
          </w:tcPr>
          <w:p w:rsidR="008F39B3" w:rsidRPr="00760ACA" w:rsidRDefault="00E837DC" w:rsidP="008F39B3">
            <w:pPr>
              <w:spacing w:after="0" w:line="240" w:lineRule="auto"/>
              <w:rPr>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C6.1</m:t>
                        </m:r>
                      </m:e>
                    </m:d>
                  </m:e>
                  <m:sub>
                    <m:r>
                      <w:rPr>
                        <w:rFonts w:ascii="Cambria Math" w:hAnsi="Cambria Math"/>
                        <w:sz w:val="16"/>
                        <w:szCs w:val="16"/>
                      </w:rPr>
                      <m:t>i</m:t>
                    </m:r>
                  </m:sub>
                </m:sSub>
                <m:r>
                  <w:rPr>
                    <w:rFonts w:ascii="Cambria Math" w:hAnsi="Cambria Math"/>
                    <w:sz w:val="16"/>
                    <w:szCs w:val="16"/>
                  </w:rPr>
                  <m:t>&gt;0</m:t>
                </m:r>
              </m:oMath>
            </m:oMathPara>
          </w:p>
        </w:tc>
        <w:tc>
          <w:tcPr>
            <w:tcW w:w="536" w:type="pct"/>
            <w:vAlign w:val="center"/>
          </w:tcPr>
          <w:p w:rsidR="008F39B3" w:rsidRPr="00760ACA" w:rsidRDefault="00E837DC" w:rsidP="008F39B3">
            <w:pPr>
              <w:spacing w:after="0" w:line="240" w:lineRule="auto"/>
              <w:rPr>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C8</m:t>
                        </m:r>
                      </m:e>
                    </m:d>
                  </m:e>
                  <m:sub>
                    <m:r>
                      <w:rPr>
                        <w:rFonts w:ascii="Cambria Math" w:hAnsi="Cambria Math"/>
                        <w:sz w:val="16"/>
                        <w:szCs w:val="16"/>
                      </w:rPr>
                      <m:t>i</m:t>
                    </m:r>
                  </m:sub>
                </m:sSub>
                <m:r>
                  <w:rPr>
                    <w:rFonts w:ascii="Cambria Math" w:hAnsi="Cambria Math"/>
                    <w:sz w:val="16"/>
                    <w:szCs w:val="16"/>
                  </w:rPr>
                  <m:t>&gt;0</m:t>
                </m:r>
              </m:oMath>
            </m:oMathPara>
          </w:p>
        </w:tc>
        <w:tc>
          <w:tcPr>
            <w:tcW w:w="2063" w:type="pct"/>
            <w:vAlign w:val="center"/>
          </w:tcPr>
          <w:p w:rsidR="008F39B3" w:rsidRPr="00A20265" w:rsidRDefault="008F39B3" w:rsidP="00A20265">
            <w:pPr>
              <w:spacing w:after="0" w:line="216" w:lineRule="auto"/>
              <w:rPr>
                <w:rFonts w:ascii="Times New Roman" w:hAnsi="Times New Roman"/>
                <w:sz w:val="18"/>
                <w:szCs w:val="18"/>
              </w:rPr>
            </w:pPr>
            <w:r w:rsidRPr="00A20265">
              <w:rPr>
                <w:rFonts w:ascii="Times New Roman" w:hAnsi="Times New Roman"/>
                <w:sz w:val="18"/>
                <w:szCs w:val="18"/>
                <w:highlight w:val="yellow"/>
              </w:rPr>
              <w:t>China</w:t>
            </w:r>
            <w:r w:rsidRPr="00A20265">
              <w:rPr>
                <w:rFonts w:ascii="Times New Roman" w:hAnsi="Times New Roman"/>
                <w:sz w:val="18"/>
                <w:szCs w:val="18"/>
              </w:rPr>
              <w:t xml:space="preserve">*, </w:t>
            </w:r>
            <w:r w:rsidRPr="00A20265">
              <w:rPr>
                <w:rFonts w:ascii="Times New Roman" w:hAnsi="Times New Roman"/>
                <w:b/>
                <w:sz w:val="18"/>
                <w:szCs w:val="18"/>
                <w:highlight w:val="yellow"/>
              </w:rPr>
              <w:t>Hong Kong</w:t>
            </w:r>
            <w:r w:rsidRPr="00A20265">
              <w:rPr>
                <w:rFonts w:ascii="Times New Roman" w:hAnsi="Times New Roman"/>
                <w:sz w:val="18"/>
                <w:szCs w:val="18"/>
              </w:rPr>
              <w:t xml:space="preserve">, </w:t>
            </w:r>
            <w:r w:rsidRPr="00A20265">
              <w:rPr>
                <w:rFonts w:ascii="Times New Roman" w:hAnsi="Times New Roman"/>
                <w:b/>
                <w:sz w:val="18"/>
                <w:szCs w:val="18"/>
                <w:highlight w:val="yellow"/>
              </w:rPr>
              <w:t>Japan</w:t>
            </w:r>
            <w:r w:rsidRPr="00A20265">
              <w:rPr>
                <w:rFonts w:ascii="Times New Roman" w:hAnsi="Times New Roman"/>
                <w:sz w:val="18"/>
                <w:szCs w:val="18"/>
              </w:rPr>
              <w:t xml:space="preserve">, </w:t>
            </w:r>
            <w:r w:rsidRPr="00A20265">
              <w:rPr>
                <w:rFonts w:ascii="Times New Roman" w:hAnsi="Times New Roman"/>
                <w:sz w:val="18"/>
                <w:szCs w:val="18"/>
                <w:highlight w:val="yellow"/>
              </w:rPr>
              <w:t>Korea</w:t>
            </w:r>
            <w:r w:rsidRPr="00A20265">
              <w:rPr>
                <w:rFonts w:ascii="Times New Roman" w:hAnsi="Times New Roman"/>
                <w:sz w:val="18"/>
                <w:szCs w:val="18"/>
              </w:rPr>
              <w:t xml:space="preserve">*, </w:t>
            </w:r>
            <w:r w:rsidRPr="00A20265">
              <w:rPr>
                <w:rFonts w:ascii="Times New Roman" w:hAnsi="Times New Roman"/>
                <w:b/>
                <w:sz w:val="18"/>
                <w:szCs w:val="18"/>
                <w:highlight w:val="yellow"/>
              </w:rPr>
              <w:t>Macau</w:t>
            </w:r>
            <w:r w:rsidRPr="00A20265">
              <w:rPr>
                <w:rFonts w:ascii="Times New Roman" w:hAnsi="Times New Roman"/>
                <w:sz w:val="18"/>
                <w:szCs w:val="18"/>
              </w:rPr>
              <w:t xml:space="preserve">, </w:t>
            </w:r>
            <w:r w:rsidRPr="00A20265">
              <w:rPr>
                <w:rFonts w:ascii="Times New Roman" w:hAnsi="Times New Roman"/>
                <w:sz w:val="18"/>
                <w:szCs w:val="18"/>
                <w:highlight w:val="yellow"/>
              </w:rPr>
              <w:t>Mexico</w:t>
            </w:r>
            <w:r w:rsidRPr="00A20265">
              <w:rPr>
                <w:rFonts w:ascii="Times New Roman" w:hAnsi="Times New Roman"/>
                <w:sz w:val="18"/>
                <w:szCs w:val="18"/>
              </w:rPr>
              <w:t xml:space="preserve">, </w:t>
            </w:r>
            <w:r w:rsidRPr="00A20265">
              <w:rPr>
                <w:rFonts w:ascii="Times New Roman" w:hAnsi="Times New Roman"/>
                <w:sz w:val="18"/>
                <w:szCs w:val="18"/>
                <w:highlight w:val="yellow"/>
              </w:rPr>
              <w:t>Puerto Rico</w:t>
            </w:r>
            <w:r w:rsidR="00A20265" w:rsidRPr="00A20265">
              <w:rPr>
                <w:rFonts w:ascii="Times New Roman" w:hAnsi="Times New Roman"/>
                <w:sz w:val="18"/>
                <w:szCs w:val="18"/>
              </w:rPr>
              <w:t>*</w:t>
            </w:r>
          </w:p>
        </w:tc>
        <w:tc>
          <w:tcPr>
            <w:tcW w:w="1817" w:type="pct"/>
            <w:vAlign w:val="center"/>
          </w:tcPr>
          <w:p w:rsidR="008F39B3" w:rsidRPr="00C8318A" w:rsidRDefault="008F39B3" w:rsidP="005D24C2">
            <w:pPr>
              <w:spacing w:after="0" w:line="216" w:lineRule="auto"/>
              <w:rPr>
                <w:rFonts w:ascii="Times New Roman" w:hAnsi="Times New Roman"/>
                <w:sz w:val="18"/>
                <w:szCs w:val="18"/>
                <w:lang w:val="en-US"/>
              </w:rPr>
            </w:pPr>
            <w:r w:rsidRPr="002B2AD4">
              <w:rPr>
                <w:rFonts w:ascii="Times New Roman" w:hAnsi="Times New Roman"/>
                <w:b/>
                <w:sz w:val="18"/>
                <w:szCs w:val="18"/>
                <w:highlight w:val="yellow"/>
                <w:lang w:val="en-US"/>
              </w:rPr>
              <w:t>Austria</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Belgium</w:t>
            </w:r>
            <w:r>
              <w:rPr>
                <w:rFonts w:ascii="Times New Roman" w:hAnsi="Times New Roman"/>
                <w:b/>
                <w:sz w:val="18"/>
                <w:szCs w:val="18"/>
                <w:lang w:val="en-US"/>
              </w:rPr>
              <w:t>*</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Switzerland</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Germany</w:t>
            </w:r>
            <w:r>
              <w:rPr>
                <w:rFonts w:ascii="Times New Roman" w:hAnsi="Times New Roman"/>
                <w:b/>
                <w:sz w:val="18"/>
                <w:szCs w:val="18"/>
                <w:lang w:val="en-US"/>
              </w:rPr>
              <w:t>*</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Denmark</w:t>
            </w:r>
            <w:r>
              <w:rPr>
                <w:rFonts w:ascii="Times New Roman" w:hAnsi="Times New Roman"/>
                <w:sz w:val="18"/>
                <w:szCs w:val="18"/>
                <w:lang w:val="en-US"/>
              </w:rPr>
              <w:t xml:space="preserve">, </w:t>
            </w:r>
            <w:r w:rsidRPr="002B2AD4">
              <w:rPr>
                <w:rFonts w:ascii="Times New Roman" w:hAnsi="Times New Roman"/>
                <w:sz w:val="18"/>
                <w:szCs w:val="18"/>
                <w:highlight w:val="yellow"/>
                <w:lang w:val="en-US"/>
              </w:rPr>
              <w:t>Spain</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France</w:t>
            </w:r>
            <w:r w:rsidRPr="002B2AD4">
              <w:rPr>
                <w:rFonts w:ascii="Times New Roman" w:hAnsi="Times New Roman"/>
                <w:sz w:val="18"/>
                <w:szCs w:val="18"/>
                <w:highlight w:val="yellow"/>
                <w:lang w:val="en-US"/>
              </w:rPr>
              <w:t xml:space="preserve">, </w:t>
            </w:r>
            <w:r w:rsidRPr="002B2AD4">
              <w:rPr>
                <w:rFonts w:ascii="Times New Roman" w:hAnsi="Times New Roman"/>
                <w:b/>
                <w:sz w:val="18"/>
                <w:szCs w:val="18"/>
                <w:highlight w:val="yellow"/>
                <w:lang w:val="en-US"/>
              </w:rPr>
              <w:t>UK</w:t>
            </w:r>
            <w:r>
              <w:rPr>
                <w:rFonts w:ascii="Times New Roman" w:hAnsi="Times New Roman"/>
                <w:sz w:val="18"/>
                <w:szCs w:val="18"/>
                <w:lang w:val="en-US"/>
              </w:rPr>
              <w:t xml:space="preserve">, </w:t>
            </w:r>
            <w:r w:rsidRPr="002B2AD4">
              <w:rPr>
                <w:rFonts w:ascii="Times New Roman" w:hAnsi="Times New Roman"/>
                <w:sz w:val="18"/>
                <w:szCs w:val="18"/>
                <w:highlight w:val="yellow"/>
                <w:lang w:val="en-US"/>
              </w:rPr>
              <w:t>Ireland</w:t>
            </w:r>
            <w:r>
              <w:rPr>
                <w:rFonts w:ascii="Times New Roman" w:hAnsi="Times New Roman"/>
                <w:sz w:val="18"/>
                <w:szCs w:val="18"/>
                <w:lang w:val="en-US"/>
              </w:rPr>
              <w:t xml:space="preserve">*, </w:t>
            </w:r>
            <w:r w:rsidRPr="002B2AD4">
              <w:rPr>
                <w:rFonts w:ascii="Times New Roman" w:hAnsi="Times New Roman"/>
                <w:sz w:val="18"/>
                <w:szCs w:val="18"/>
                <w:highlight w:val="yellow"/>
                <w:lang w:val="en-US"/>
              </w:rPr>
              <w:t>Italy</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Luxembourg</w:t>
            </w:r>
            <w:r>
              <w:rPr>
                <w:rFonts w:ascii="Times New Roman" w:hAnsi="Times New Roman"/>
                <w:b/>
                <w:sz w:val="18"/>
                <w:szCs w:val="18"/>
                <w:lang w:val="en-US"/>
              </w:rPr>
              <w:t>*</w:t>
            </w:r>
            <w:r>
              <w:rPr>
                <w:rFonts w:ascii="Times New Roman" w:hAnsi="Times New Roman"/>
                <w:sz w:val="18"/>
                <w:szCs w:val="18"/>
                <w:lang w:val="en-US"/>
              </w:rPr>
              <w:t xml:space="preserve">, </w:t>
            </w:r>
            <w:r w:rsidRPr="002B2AD4">
              <w:rPr>
                <w:rFonts w:ascii="Times New Roman" w:hAnsi="Times New Roman"/>
                <w:b/>
                <w:sz w:val="18"/>
                <w:szCs w:val="18"/>
                <w:highlight w:val="yellow"/>
                <w:lang w:val="en-US"/>
              </w:rPr>
              <w:t>Netherlands</w:t>
            </w:r>
            <w:r>
              <w:rPr>
                <w:rFonts w:ascii="Times New Roman" w:hAnsi="Times New Roman"/>
                <w:b/>
                <w:sz w:val="18"/>
                <w:szCs w:val="18"/>
                <w:lang w:val="en-US"/>
              </w:rPr>
              <w:t>*</w:t>
            </w:r>
            <w:r>
              <w:rPr>
                <w:rFonts w:ascii="Times New Roman" w:hAnsi="Times New Roman"/>
                <w:sz w:val="18"/>
                <w:szCs w:val="18"/>
                <w:lang w:val="en-US"/>
              </w:rPr>
              <w:t xml:space="preserve">, </w:t>
            </w:r>
            <w:r w:rsidRPr="002B2AD4">
              <w:rPr>
                <w:rFonts w:ascii="Times New Roman" w:hAnsi="Times New Roman"/>
                <w:sz w:val="18"/>
                <w:szCs w:val="18"/>
                <w:highlight w:val="yellow"/>
                <w:lang w:val="en-US"/>
              </w:rPr>
              <w:t>Norway</w:t>
            </w:r>
            <w:r>
              <w:rPr>
                <w:rFonts w:ascii="Times New Roman" w:hAnsi="Times New Roman"/>
                <w:sz w:val="18"/>
                <w:szCs w:val="18"/>
                <w:lang w:val="en-US"/>
              </w:rPr>
              <w:t xml:space="preserve">*, </w:t>
            </w:r>
            <w:r w:rsidRPr="002B2AD4">
              <w:rPr>
                <w:rFonts w:ascii="Times New Roman" w:hAnsi="Times New Roman"/>
                <w:sz w:val="18"/>
                <w:szCs w:val="18"/>
                <w:highlight w:val="yellow"/>
                <w:lang w:val="en-US"/>
              </w:rPr>
              <w:t>Poland</w:t>
            </w:r>
            <w:r>
              <w:rPr>
                <w:rFonts w:ascii="Times New Roman" w:hAnsi="Times New Roman"/>
                <w:sz w:val="18"/>
                <w:szCs w:val="18"/>
                <w:lang w:val="en-US"/>
              </w:rPr>
              <w:t xml:space="preserve">*, </w:t>
            </w:r>
            <w:r w:rsidRPr="002B2AD4">
              <w:rPr>
                <w:rFonts w:ascii="Times New Roman" w:hAnsi="Times New Roman"/>
                <w:sz w:val="18"/>
                <w:szCs w:val="18"/>
                <w:highlight w:val="yellow"/>
                <w:lang w:val="en-US"/>
              </w:rPr>
              <w:t>Sweden</w:t>
            </w:r>
            <w:r w:rsidR="00A20265">
              <w:rPr>
                <w:rFonts w:ascii="Times New Roman" w:hAnsi="Times New Roman"/>
                <w:sz w:val="18"/>
                <w:szCs w:val="18"/>
                <w:lang w:val="en-US"/>
              </w:rPr>
              <w:t>*</w:t>
            </w:r>
          </w:p>
        </w:tc>
      </w:tr>
      <w:tr w:rsidR="008F39B3" w:rsidRPr="002B2AD4" w:rsidTr="00760ACA">
        <w:trPr>
          <w:trHeight w:val="833"/>
        </w:trPr>
        <w:tc>
          <w:tcPr>
            <w:tcW w:w="584" w:type="pct"/>
            <w:vMerge/>
            <w:vAlign w:val="center"/>
          </w:tcPr>
          <w:p w:rsidR="008F39B3" w:rsidRPr="00C8318A" w:rsidRDefault="008F39B3" w:rsidP="008F39B3">
            <w:pPr>
              <w:spacing w:after="0" w:line="240" w:lineRule="auto"/>
              <w:rPr>
                <w:rFonts w:ascii="Times New Roman" w:hAnsi="Times New Roman"/>
                <w:sz w:val="18"/>
                <w:szCs w:val="18"/>
                <w:lang w:val="en-US"/>
              </w:rPr>
            </w:pPr>
          </w:p>
        </w:tc>
        <w:tc>
          <w:tcPr>
            <w:tcW w:w="536" w:type="pct"/>
            <w:vAlign w:val="center"/>
          </w:tcPr>
          <w:p w:rsidR="008F39B3" w:rsidRPr="00760ACA" w:rsidRDefault="00E837DC" w:rsidP="00BA6DDE">
            <w:pPr>
              <w:spacing w:after="0" w:line="240" w:lineRule="auto"/>
              <w:rPr>
                <w:rFonts w:ascii="Times New Roman" w:hAnsi="Times New Roman"/>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C8</m:t>
                        </m:r>
                      </m:e>
                    </m:d>
                  </m:e>
                  <m:sub>
                    <m:r>
                      <w:rPr>
                        <w:rFonts w:ascii="Cambria Math" w:hAnsi="Cambria Math"/>
                        <w:sz w:val="16"/>
                        <w:szCs w:val="16"/>
                      </w:rPr>
                      <m:t>i</m:t>
                    </m:r>
                  </m:sub>
                </m:sSub>
                <m:r>
                  <w:rPr>
                    <w:rFonts w:ascii="Cambria Math" w:hAnsi="Cambria Math"/>
                    <w:sz w:val="16"/>
                    <w:szCs w:val="16"/>
                  </w:rPr>
                  <m:t>≤0</m:t>
                </m:r>
              </m:oMath>
            </m:oMathPara>
          </w:p>
        </w:tc>
        <w:tc>
          <w:tcPr>
            <w:tcW w:w="2063" w:type="pct"/>
            <w:vAlign w:val="center"/>
          </w:tcPr>
          <w:p w:rsidR="008F39B3" w:rsidRPr="003F3678" w:rsidRDefault="002B2AD4" w:rsidP="00A20265">
            <w:pPr>
              <w:spacing w:after="0" w:line="216" w:lineRule="auto"/>
              <w:rPr>
                <w:rFonts w:ascii="Times New Roman" w:hAnsi="Times New Roman"/>
                <w:sz w:val="18"/>
                <w:szCs w:val="18"/>
              </w:rPr>
            </w:pPr>
            <w:r w:rsidRPr="002B2AD4">
              <w:rPr>
                <w:rFonts w:ascii="Times New Roman" w:hAnsi="Times New Roman"/>
                <w:sz w:val="18"/>
                <w:szCs w:val="18"/>
                <w:highlight w:val="yellow"/>
              </w:rPr>
              <w:t>Brazil,</w:t>
            </w:r>
            <w:r>
              <w:rPr>
                <w:rFonts w:ascii="Times New Roman" w:hAnsi="Times New Roman"/>
                <w:sz w:val="18"/>
                <w:szCs w:val="18"/>
              </w:rPr>
              <w:t xml:space="preserve"> </w:t>
            </w:r>
            <w:r w:rsidR="008F39B3" w:rsidRPr="002B2AD4">
              <w:rPr>
                <w:rFonts w:ascii="Times New Roman" w:hAnsi="Times New Roman"/>
                <w:sz w:val="18"/>
                <w:szCs w:val="18"/>
                <w:highlight w:val="yellow"/>
              </w:rPr>
              <w:t>India</w:t>
            </w:r>
            <w:r w:rsidR="008F39B3">
              <w:rPr>
                <w:rFonts w:ascii="Times New Roman" w:hAnsi="Times New Roman"/>
                <w:sz w:val="18"/>
                <w:szCs w:val="18"/>
              </w:rPr>
              <w:t xml:space="preserve">, </w:t>
            </w:r>
            <w:r w:rsidRPr="002B2AD4">
              <w:rPr>
                <w:rFonts w:ascii="Times New Roman" w:hAnsi="Times New Roman"/>
                <w:b/>
                <w:sz w:val="18"/>
                <w:szCs w:val="18"/>
                <w:highlight w:val="yellow"/>
              </w:rPr>
              <w:t>Singapore</w:t>
            </w:r>
            <w:r w:rsidRPr="002B2AD4">
              <w:rPr>
                <w:rFonts w:ascii="Times New Roman" w:hAnsi="Times New Roman"/>
                <w:sz w:val="18"/>
                <w:szCs w:val="18"/>
                <w:highlight w:val="yellow"/>
              </w:rPr>
              <w:t>,</w:t>
            </w:r>
            <w:r w:rsidRPr="008A3488">
              <w:rPr>
                <w:rFonts w:ascii="Times New Roman" w:hAnsi="Times New Roman"/>
                <w:sz w:val="18"/>
                <w:szCs w:val="18"/>
              </w:rPr>
              <w:t xml:space="preserve"> </w:t>
            </w:r>
            <w:r w:rsidR="00A20265">
              <w:rPr>
                <w:rFonts w:ascii="Times New Roman" w:hAnsi="Times New Roman"/>
                <w:sz w:val="18"/>
                <w:szCs w:val="18"/>
                <w:highlight w:val="yellow"/>
              </w:rPr>
              <w:t>USA*</w:t>
            </w:r>
          </w:p>
        </w:tc>
        <w:tc>
          <w:tcPr>
            <w:tcW w:w="1817" w:type="pct"/>
            <w:vAlign w:val="center"/>
          </w:tcPr>
          <w:p w:rsidR="008F39B3" w:rsidRPr="00853086" w:rsidRDefault="002B2AD4" w:rsidP="005D24C2">
            <w:pPr>
              <w:spacing w:after="0" w:line="216" w:lineRule="auto"/>
              <w:rPr>
                <w:rFonts w:ascii="Times New Roman" w:hAnsi="Times New Roman"/>
                <w:sz w:val="18"/>
                <w:szCs w:val="18"/>
                <w:lang w:val="en-US"/>
              </w:rPr>
            </w:pPr>
            <w:r w:rsidRPr="002B2AD4">
              <w:rPr>
                <w:rFonts w:ascii="Times New Roman" w:hAnsi="Times New Roman"/>
                <w:sz w:val="18"/>
                <w:szCs w:val="18"/>
                <w:highlight w:val="yellow"/>
                <w:lang w:val="en-US"/>
              </w:rPr>
              <w:t>Turkey*</w:t>
            </w:r>
          </w:p>
        </w:tc>
      </w:tr>
      <w:tr w:rsidR="008F39B3" w:rsidRPr="00443468" w:rsidTr="00760ACA">
        <w:trPr>
          <w:trHeight w:val="1565"/>
        </w:trPr>
        <w:tc>
          <w:tcPr>
            <w:tcW w:w="584" w:type="pct"/>
            <w:vMerge w:val="restart"/>
            <w:vAlign w:val="center"/>
          </w:tcPr>
          <w:p w:rsidR="008F39B3" w:rsidRPr="00760ACA" w:rsidRDefault="00E837DC" w:rsidP="00BA6DDE">
            <w:pPr>
              <w:spacing w:after="0" w:line="240" w:lineRule="auto"/>
              <w:rPr>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C6.1</m:t>
                        </m:r>
                      </m:e>
                    </m:d>
                  </m:e>
                  <m:sub>
                    <m:r>
                      <w:rPr>
                        <w:rFonts w:ascii="Cambria Math" w:hAnsi="Cambria Math"/>
                        <w:sz w:val="16"/>
                        <w:szCs w:val="16"/>
                      </w:rPr>
                      <m:t>i</m:t>
                    </m:r>
                  </m:sub>
                </m:sSub>
                <m:r>
                  <w:rPr>
                    <w:rFonts w:ascii="Cambria Math" w:hAnsi="Cambria Math"/>
                    <w:sz w:val="16"/>
                    <w:szCs w:val="16"/>
                  </w:rPr>
                  <m:t>≤0</m:t>
                </m:r>
              </m:oMath>
            </m:oMathPara>
          </w:p>
        </w:tc>
        <w:tc>
          <w:tcPr>
            <w:tcW w:w="536" w:type="pct"/>
            <w:vAlign w:val="center"/>
          </w:tcPr>
          <w:p w:rsidR="008F39B3" w:rsidRPr="00760ACA" w:rsidRDefault="00E837DC" w:rsidP="008F39B3">
            <w:pPr>
              <w:spacing w:after="0" w:line="240" w:lineRule="auto"/>
              <w:rPr>
                <w:rFonts w:ascii="Times New Roman" w:hAnsi="Times New Roman"/>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C8</m:t>
                        </m:r>
                      </m:e>
                    </m:d>
                  </m:e>
                  <m:sub>
                    <m:r>
                      <w:rPr>
                        <w:rFonts w:ascii="Cambria Math" w:hAnsi="Cambria Math"/>
                        <w:sz w:val="16"/>
                        <w:szCs w:val="16"/>
                      </w:rPr>
                      <m:t>i</m:t>
                    </m:r>
                  </m:sub>
                </m:sSub>
                <m:r>
                  <w:rPr>
                    <w:rFonts w:ascii="Cambria Math" w:hAnsi="Cambria Math"/>
                    <w:sz w:val="16"/>
                    <w:szCs w:val="16"/>
                  </w:rPr>
                  <m:t>&gt;0</m:t>
                </m:r>
              </m:oMath>
            </m:oMathPara>
          </w:p>
        </w:tc>
        <w:tc>
          <w:tcPr>
            <w:tcW w:w="2063" w:type="pct"/>
            <w:vAlign w:val="center"/>
          </w:tcPr>
          <w:p w:rsidR="008F39B3" w:rsidRPr="003F3678" w:rsidRDefault="005D24C2" w:rsidP="00A20265">
            <w:pPr>
              <w:spacing w:after="0" w:line="216" w:lineRule="auto"/>
              <w:rPr>
                <w:rFonts w:ascii="Times New Roman" w:hAnsi="Times New Roman"/>
                <w:sz w:val="18"/>
                <w:szCs w:val="18"/>
              </w:rPr>
            </w:pPr>
            <w:r w:rsidRPr="005D24C2">
              <w:rPr>
                <w:rFonts w:ascii="Times New Roman" w:hAnsi="Times New Roman"/>
                <w:sz w:val="18"/>
                <w:szCs w:val="18"/>
                <w:highlight w:val="yellow"/>
              </w:rPr>
              <w:t>Antigua &amp; Barbuda,</w:t>
            </w:r>
            <w:r w:rsidRPr="008A3488">
              <w:rPr>
                <w:rFonts w:ascii="Times New Roman" w:hAnsi="Times New Roman"/>
                <w:sz w:val="18"/>
                <w:szCs w:val="18"/>
              </w:rPr>
              <w:t xml:space="preserve"> </w:t>
            </w:r>
            <w:r w:rsidRPr="005D24C2">
              <w:rPr>
                <w:rFonts w:ascii="Times New Roman" w:hAnsi="Times New Roman"/>
                <w:sz w:val="18"/>
                <w:szCs w:val="18"/>
                <w:highlight w:val="yellow"/>
              </w:rPr>
              <w:t>The Bahamas*,</w:t>
            </w:r>
            <w:r w:rsidRPr="008A3488">
              <w:rPr>
                <w:rFonts w:ascii="Times New Roman" w:hAnsi="Times New Roman"/>
                <w:sz w:val="18"/>
                <w:szCs w:val="18"/>
              </w:rPr>
              <w:t xml:space="preserve"> </w:t>
            </w:r>
            <w:r w:rsidRPr="005D24C2">
              <w:rPr>
                <w:rFonts w:ascii="Times New Roman" w:hAnsi="Times New Roman"/>
                <w:sz w:val="18"/>
                <w:szCs w:val="18"/>
                <w:highlight w:val="yellow"/>
              </w:rPr>
              <w:t>Brunei Darussalam,</w:t>
            </w:r>
            <w:r w:rsidRPr="008A3488">
              <w:rPr>
                <w:rFonts w:ascii="Times New Roman" w:hAnsi="Times New Roman"/>
                <w:sz w:val="18"/>
                <w:szCs w:val="18"/>
              </w:rPr>
              <w:t xml:space="preserve"> </w:t>
            </w:r>
            <w:r w:rsidRPr="005D24C2">
              <w:rPr>
                <w:rFonts w:ascii="Times New Roman" w:hAnsi="Times New Roman"/>
                <w:b/>
                <w:sz w:val="18"/>
                <w:szCs w:val="18"/>
                <w:highlight w:val="yellow"/>
              </w:rPr>
              <w:t>Canada</w:t>
            </w:r>
            <w:r w:rsidRPr="005D24C2">
              <w:rPr>
                <w:rFonts w:ascii="Times New Roman" w:hAnsi="Times New Roman"/>
                <w:sz w:val="18"/>
                <w:szCs w:val="18"/>
                <w:highlight w:val="yellow"/>
              </w:rPr>
              <w:t>,</w:t>
            </w:r>
            <w:r>
              <w:rPr>
                <w:rFonts w:ascii="Times New Roman" w:hAnsi="Times New Roman"/>
                <w:sz w:val="18"/>
                <w:szCs w:val="18"/>
              </w:rPr>
              <w:t xml:space="preserve"> </w:t>
            </w:r>
            <w:r w:rsidRPr="005D24C2">
              <w:rPr>
                <w:rFonts w:ascii="Times New Roman" w:hAnsi="Times New Roman"/>
                <w:sz w:val="18"/>
                <w:szCs w:val="18"/>
                <w:highlight w:val="yellow"/>
              </w:rPr>
              <w:t>Dominica, Dominican Rep,</w:t>
            </w:r>
            <w:r w:rsidRPr="005D24C2">
              <w:rPr>
                <w:rFonts w:ascii="Times New Roman" w:hAnsi="Times New Roman"/>
                <w:sz w:val="18"/>
                <w:szCs w:val="18"/>
              </w:rPr>
              <w:t xml:space="preserve"> </w:t>
            </w:r>
            <w:r w:rsidR="00A20265" w:rsidRPr="00A20265">
              <w:rPr>
                <w:rFonts w:ascii="Times New Roman" w:hAnsi="Times New Roman"/>
                <w:sz w:val="18"/>
                <w:szCs w:val="18"/>
                <w:highlight w:val="yellow"/>
              </w:rPr>
              <w:t>Fiji,</w:t>
            </w:r>
            <w:r w:rsidR="00A20265">
              <w:rPr>
                <w:rFonts w:ascii="Times New Roman" w:hAnsi="Times New Roman"/>
                <w:sz w:val="18"/>
                <w:szCs w:val="18"/>
              </w:rPr>
              <w:t xml:space="preserve"> </w:t>
            </w:r>
            <w:r w:rsidR="008F39B3" w:rsidRPr="00A20265">
              <w:rPr>
                <w:rFonts w:ascii="Times New Roman" w:hAnsi="Times New Roman"/>
                <w:sz w:val="18"/>
                <w:szCs w:val="18"/>
                <w:highlight w:val="yellow"/>
              </w:rPr>
              <w:t>F.S. Micronesia, Guatemala,</w:t>
            </w:r>
            <w:r w:rsidR="008F39B3" w:rsidRPr="00B12DAE">
              <w:rPr>
                <w:rFonts w:ascii="Times New Roman" w:hAnsi="Times New Roman"/>
                <w:sz w:val="18"/>
                <w:szCs w:val="18"/>
              </w:rPr>
              <w:t xml:space="preserve"> </w:t>
            </w:r>
            <w:r w:rsidR="008F39B3" w:rsidRPr="00A20265">
              <w:rPr>
                <w:rFonts w:ascii="Times New Roman" w:hAnsi="Times New Roman"/>
                <w:sz w:val="18"/>
                <w:szCs w:val="18"/>
                <w:highlight w:val="yellow"/>
              </w:rPr>
              <w:t>Haiti</w:t>
            </w:r>
            <w:r w:rsidR="008F39B3" w:rsidRPr="00B12DAE">
              <w:rPr>
                <w:rFonts w:ascii="Times New Roman" w:hAnsi="Times New Roman"/>
                <w:sz w:val="18"/>
                <w:szCs w:val="18"/>
              </w:rPr>
              <w:t xml:space="preserve">, </w:t>
            </w:r>
            <w:r w:rsidR="008F39B3" w:rsidRPr="00A20265">
              <w:rPr>
                <w:rFonts w:ascii="Times New Roman" w:hAnsi="Times New Roman"/>
                <w:sz w:val="18"/>
                <w:szCs w:val="18"/>
                <w:highlight w:val="yellow"/>
              </w:rPr>
              <w:t>Indonesia</w:t>
            </w:r>
            <w:r w:rsidR="008F39B3" w:rsidRPr="00B12DAE">
              <w:rPr>
                <w:rFonts w:ascii="Times New Roman" w:hAnsi="Times New Roman"/>
                <w:sz w:val="18"/>
                <w:szCs w:val="18"/>
              </w:rPr>
              <w:t xml:space="preserve">, </w:t>
            </w:r>
            <w:r w:rsidR="008F39B3" w:rsidRPr="00A20265">
              <w:rPr>
                <w:rFonts w:ascii="Times New Roman" w:hAnsi="Times New Roman"/>
                <w:sz w:val="18"/>
                <w:szCs w:val="18"/>
                <w:highlight w:val="yellow"/>
              </w:rPr>
              <w:t>Iceland</w:t>
            </w:r>
            <w:r w:rsidR="008F39B3">
              <w:rPr>
                <w:rFonts w:ascii="Times New Roman" w:hAnsi="Times New Roman"/>
                <w:sz w:val="18"/>
                <w:szCs w:val="18"/>
              </w:rPr>
              <w:t>*</w:t>
            </w:r>
            <w:r w:rsidR="008F39B3" w:rsidRPr="00B12DAE">
              <w:rPr>
                <w:rFonts w:ascii="Times New Roman" w:hAnsi="Times New Roman"/>
                <w:sz w:val="18"/>
                <w:szCs w:val="18"/>
              </w:rPr>
              <w:t xml:space="preserve">, </w:t>
            </w:r>
            <w:r w:rsidR="00A20265" w:rsidRPr="00A20265">
              <w:rPr>
                <w:rFonts w:ascii="Times New Roman" w:hAnsi="Times New Roman"/>
                <w:sz w:val="18"/>
                <w:szCs w:val="18"/>
                <w:highlight w:val="yellow"/>
              </w:rPr>
              <w:t>Jamaica,</w:t>
            </w:r>
            <w:r w:rsidR="00A20265" w:rsidRPr="00A20265">
              <w:rPr>
                <w:rFonts w:ascii="Times New Roman" w:hAnsi="Times New Roman"/>
                <w:sz w:val="18"/>
                <w:szCs w:val="18"/>
              </w:rPr>
              <w:t xml:space="preserve"> </w:t>
            </w:r>
            <w:r w:rsidR="008F39B3" w:rsidRPr="00A20265">
              <w:rPr>
                <w:rFonts w:ascii="Times New Roman" w:hAnsi="Times New Roman"/>
                <w:sz w:val="18"/>
                <w:szCs w:val="18"/>
                <w:highlight w:val="yellow"/>
              </w:rPr>
              <w:t>Cambodia, Kiribati,</w:t>
            </w:r>
            <w:r w:rsidR="008F39B3">
              <w:rPr>
                <w:rFonts w:ascii="Times New Roman" w:hAnsi="Times New Roman"/>
                <w:sz w:val="18"/>
                <w:szCs w:val="18"/>
              </w:rPr>
              <w:t xml:space="preserve"> </w:t>
            </w:r>
            <w:r w:rsidR="00A20265" w:rsidRPr="00A20265">
              <w:rPr>
                <w:rFonts w:ascii="Times New Roman" w:hAnsi="Times New Roman"/>
                <w:sz w:val="18"/>
                <w:szCs w:val="18"/>
                <w:highlight w:val="yellow"/>
              </w:rPr>
              <w:t>St. Kitts &amp; Nevis,</w:t>
            </w:r>
            <w:r w:rsidR="00A20265" w:rsidRPr="00A20265">
              <w:rPr>
                <w:rFonts w:ascii="Times New Roman" w:hAnsi="Times New Roman"/>
                <w:sz w:val="18"/>
                <w:szCs w:val="18"/>
              </w:rPr>
              <w:t xml:space="preserve"> </w:t>
            </w:r>
            <w:r w:rsidR="008F39B3" w:rsidRPr="00A20265">
              <w:rPr>
                <w:rFonts w:ascii="Times New Roman" w:hAnsi="Times New Roman"/>
                <w:sz w:val="18"/>
                <w:szCs w:val="18"/>
                <w:highlight w:val="yellow"/>
              </w:rPr>
              <w:t>Lao People Dem Rep, Morocco*,</w:t>
            </w:r>
            <w:r w:rsidR="008F39B3">
              <w:rPr>
                <w:rFonts w:ascii="Times New Roman" w:hAnsi="Times New Roman"/>
                <w:sz w:val="18"/>
                <w:szCs w:val="18"/>
              </w:rPr>
              <w:t xml:space="preserve"> </w:t>
            </w:r>
            <w:r w:rsidR="00A20265" w:rsidRPr="00A20265">
              <w:rPr>
                <w:rFonts w:ascii="Times New Roman" w:hAnsi="Times New Roman"/>
                <w:sz w:val="18"/>
                <w:szCs w:val="18"/>
                <w:highlight w:val="yellow"/>
              </w:rPr>
              <w:t>Marshall Islands,</w:t>
            </w:r>
            <w:r w:rsidR="00A20265" w:rsidRPr="00A20265">
              <w:rPr>
                <w:rFonts w:ascii="Times New Roman" w:hAnsi="Times New Roman"/>
                <w:sz w:val="18"/>
                <w:szCs w:val="18"/>
              </w:rPr>
              <w:t xml:space="preserve"> </w:t>
            </w:r>
            <w:r w:rsidR="008F39B3" w:rsidRPr="00A20265">
              <w:rPr>
                <w:rFonts w:ascii="Times New Roman" w:hAnsi="Times New Roman"/>
                <w:sz w:val="18"/>
                <w:szCs w:val="18"/>
                <w:highlight w:val="yellow"/>
              </w:rPr>
              <w:t>Mongolia</w:t>
            </w:r>
            <w:r w:rsidR="008F39B3" w:rsidRPr="00C202D9">
              <w:rPr>
                <w:rFonts w:ascii="Times New Roman" w:hAnsi="Times New Roman"/>
                <w:sz w:val="18"/>
                <w:szCs w:val="18"/>
              </w:rPr>
              <w:t>*</w:t>
            </w:r>
            <w:r w:rsidR="008F39B3">
              <w:rPr>
                <w:rFonts w:ascii="Times New Roman" w:hAnsi="Times New Roman"/>
                <w:sz w:val="18"/>
                <w:szCs w:val="18"/>
              </w:rPr>
              <w:t xml:space="preserve">, </w:t>
            </w:r>
            <w:r w:rsidR="00A20265" w:rsidRPr="00A20265">
              <w:rPr>
                <w:rFonts w:ascii="Times New Roman" w:hAnsi="Times New Roman"/>
                <w:sz w:val="18"/>
                <w:szCs w:val="18"/>
                <w:highlight w:val="yellow"/>
              </w:rPr>
              <w:t>Malaysia,</w:t>
            </w:r>
            <w:r w:rsidR="00A20265" w:rsidRPr="00A20265">
              <w:rPr>
                <w:rFonts w:ascii="Times New Roman" w:hAnsi="Times New Roman"/>
                <w:sz w:val="18"/>
                <w:szCs w:val="18"/>
              </w:rPr>
              <w:t xml:space="preserve"> </w:t>
            </w:r>
            <w:r w:rsidR="00A20265" w:rsidRPr="00A20265">
              <w:rPr>
                <w:rFonts w:ascii="Times New Roman" w:hAnsi="Times New Roman"/>
                <w:sz w:val="18"/>
                <w:szCs w:val="18"/>
                <w:highlight w:val="yellow"/>
              </w:rPr>
              <w:t>Philippines,</w:t>
            </w:r>
            <w:r w:rsidR="00A20265" w:rsidRPr="00A20265">
              <w:rPr>
                <w:rFonts w:ascii="Times New Roman" w:hAnsi="Times New Roman"/>
                <w:sz w:val="18"/>
                <w:szCs w:val="18"/>
              </w:rPr>
              <w:t xml:space="preserve"> </w:t>
            </w:r>
            <w:r w:rsidR="008F39B3" w:rsidRPr="00A20265">
              <w:rPr>
                <w:rFonts w:ascii="Times New Roman" w:hAnsi="Times New Roman"/>
                <w:sz w:val="18"/>
                <w:szCs w:val="18"/>
                <w:highlight w:val="yellow"/>
              </w:rPr>
              <w:t>Palau</w:t>
            </w:r>
            <w:r w:rsidR="008F39B3">
              <w:rPr>
                <w:rFonts w:ascii="Times New Roman" w:hAnsi="Times New Roman"/>
                <w:sz w:val="18"/>
                <w:szCs w:val="18"/>
              </w:rPr>
              <w:t xml:space="preserve">, </w:t>
            </w:r>
            <w:r w:rsidR="008F39B3" w:rsidRPr="00A20265">
              <w:rPr>
                <w:rFonts w:ascii="Times New Roman" w:hAnsi="Times New Roman"/>
                <w:sz w:val="18"/>
                <w:szCs w:val="18"/>
                <w:highlight w:val="yellow"/>
              </w:rPr>
              <w:t>Papua New Guinea, Russian Fed*,</w:t>
            </w:r>
            <w:r w:rsidR="008F39B3" w:rsidRPr="003400F1">
              <w:rPr>
                <w:rFonts w:ascii="Times New Roman" w:hAnsi="Times New Roman"/>
                <w:sz w:val="18"/>
                <w:szCs w:val="18"/>
              </w:rPr>
              <w:t xml:space="preserve"> </w:t>
            </w:r>
            <w:r w:rsidR="00A20265" w:rsidRPr="00A20265">
              <w:rPr>
                <w:rFonts w:ascii="Times New Roman" w:hAnsi="Times New Roman"/>
                <w:sz w:val="18"/>
                <w:szCs w:val="18"/>
                <w:highlight w:val="yellow"/>
              </w:rPr>
              <w:t>Solomon Islands,</w:t>
            </w:r>
            <w:r w:rsidR="00A20265">
              <w:rPr>
                <w:rFonts w:ascii="Times New Roman" w:hAnsi="Times New Roman"/>
                <w:sz w:val="18"/>
                <w:szCs w:val="18"/>
              </w:rPr>
              <w:t xml:space="preserve"> </w:t>
            </w:r>
            <w:r w:rsidR="008F39B3" w:rsidRPr="00A20265">
              <w:rPr>
                <w:rFonts w:ascii="Times New Roman" w:hAnsi="Times New Roman"/>
                <w:sz w:val="18"/>
                <w:szCs w:val="18"/>
                <w:highlight w:val="yellow"/>
              </w:rPr>
              <w:t>East Timor,</w:t>
            </w:r>
            <w:r w:rsidR="008F39B3" w:rsidRPr="003400F1">
              <w:rPr>
                <w:rFonts w:ascii="Times New Roman" w:hAnsi="Times New Roman"/>
                <w:sz w:val="18"/>
                <w:szCs w:val="18"/>
              </w:rPr>
              <w:t xml:space="preserve"> </w:t>
            </w:r>
            <w:r w:rsidR="00A20265" w:rsidRPr="00A20265">
              <w:rPr>
                <w:rFonts w:ascii="Times New Roman" w:hAnsi="Times New Roman"/>
                <w:sz w:val="18"/>
                <w:szCs w:val="18"/>
                <w:highlight w:val="yellow"/>
              </w:rPr>
              <w:t>Tonga,</w:t>
            </w:r>
            <w:r w:rsidR="00A20265" w:rsidRPr="003400F1">
              <w:rPr>
                <w:rFonts w:ascii="Times New Roman" w:hAnsi="Times New Roman"/>
                <w:sz w:val="18"/>
                <w:szCs w:val="18"/>
              </w:rPr>
              <w:t xml:space="preserve"> </w:t>
            </w:r>
            <w:r w:rsidR="00A20265" w:rsidRPr="00A20265">
              <w:rPr>
                <w:rFonts w:ascii="Times New Roman" w:hAnsi="Times New Roman"/>
                <w:sz w:val="18"/>
                <w:szCs w:val="18"/>
                <w:highlight w:val="yellow"/>
              </w:rPr>
              <w:t>Tuvalu</w:t>
            </w:r>
            <w:r w:rsidR="00A20265" w:rsidRPr="00A20265">
              <w:rPr>
                <w:rFonts w:ascii="Times New Roman" w:hAnsi="Times New Roman"/>
                <w:sz w:val="18"/>
                <w:szCs w:val="18"/>
              </w:rPr>
              <w:t>,</w:t>
            </w:r>
            <w:r w:rsidR="00A20265">
              <w:rPr>
                <w:rFonts w:ascii="Times New Roman" w:hAnsi="Times New Roman"/>
                <w:sz w:val="18"/>
                <w:szCs w:val="18"/>
              </w:rPr>
              <w:t xml:space="preserve"> </w:t>
            </w:r>
            <w:r w:rsidR="008F39B3" w:rsidRPr="00A20265">
              <w:rPr>
                <w:rFonts w:ascii="Times New Roman" w:hAnsi="Times New Roman"/>
                <w:sz w:val="18"/>
                <w:szCs w:val="18"/>
                <w:highlight w:val="yellow"/>
              </w:rPr>
              <w:t>Venezuela, Vietnam</w:t>
            </w:r>
            <w:r w:rsidR="00A20265">
              <w:rPr>
                <w:rFonts w:ascii="Times New Roman" w:hAnsi="Times New Roman"/>
                <w:sz w:val="18"/>
                <w:szCs w:val="18"/>
              </w:rPr>
              <w:t>,</w:t>
            </w:r>
            <w:r w:rsidR="00A20265" w:rsidRPr="00C8318A">
              <w:rPr>
                <w:rFonts w:ascii="Times New Roman" w:hAnsi="Times New Roman"/>
                <w:sz w:val="18"/>
                <w:szCs w:val="18"/>
              </w:rPr>
              <w:t xml:space="preserve"> </w:t>
            </w:r>
            <w:r w:rsidR="00A20265" w:rsidRPr="00A20265">
              <w:rPr>
                <w:rFonts w:ascii="Times New Roman" w:hAnsi="Times New Roman"/>
                <w:sz w:val="18"/>
                <w:szCs w:val="18"/>
                <w:highlight w:val="yellow"/>
              </w:rPr>
              <w:t>Vanuatu, Samoa</w:t>
            </w:r>
          </w:p>
        </w:tc>
        <w:tc>
          <w:tcPr>
            <w:tcW w:w="1817" w:type="pct"/>
            <w:vAlign w:val="center"/>
          </w:tcPr>
          <w:p w:rsidR="008F39B3" w:rsidRPr="008A3488" w:rsidRDefault="008F39B3" w:rsidP="005D24C2">
            <w:pPr>
              <w:spacing w:after="0" w:line="216" w:lineRule="auto"/>
              <w:rPr>
                <w:rFonts w:ascii="Times New Roman" w:hAnsi="Times New Roman"/>
                <w:sz w:val="18"/>
                <w:szCs w:val="18"/>
              </w:rPr>
            </w:pPr>
            <w:r w:rsidRPr="002B2AD4">
              <w:rPr>
                <w:rFonts w:ascii="Times New Roman" w:hAnsi="Times New Roman"/>
                <w:sz w:val="18"/>
                <w:szCs w:val="18"/>
                <w:highlight w:val="yellow"/>
              </w:rPr>
              <w:t>Albania</w:t>
            </w:r>
            <w:r w:rsidRPr="00C202D9">
              <w:rPr>
                <w:rFonts w:ascii="Times New Roman" w:hAnsi="Times New Roman"/>
                <w:sz w:val="18"/>
                <w:szCs w:val="18"/>
              </w:rPr>
              <w:t>*</w:t>
            </w:r>
            <w:r>
              <w:rPr>
                <w:rFonts w:ascii="Times New Roman" w:hAnsi="Times New Roman"/>
                <w:sz w:val="18"/>
                <w:szCs w:val="18"/>
              </w:rPr>
              <w:t xml:space="preserve">, </w:t>
            </w:r>
            <w:r w:rsidR="002B2AD4" w:rsidRPr="002B2AD4">
              <w:rPr>
                <w:rFonts w:ascii="Times New Roman" w:hAnsi="Times New Roman"/>
                <w:sz w:val="18"/>
                <w:szCs w:val="18"/>
                <w:highlight w:val="yellow"/>
              </w:rPr>
              <w:t>Algeria*,</w:t>
            </w:r>
            <w:r w:rsidR="002B2AD4">
              <w:rPr>
                <w:rFonts w:ascii="Times New Roman" w:hAnsi="Times New Roman"/>
                <w:sz w:val="18"/>
                <w:szCs w:val="18"/>
              </w:rPr>
              <w:t xml:space="preserve"> </w:t>
            </w:r>
            <w:r w:rsidRPr="002B2AD4">
              <w:rPr>
                <w:rFonts w:ascii="Times New Roman" w:hAnsi="Times New Roman"/>
                <w:sz w:val="18"/>
                <w:szCs w:val="18"/>
                <w:highlight w:val="yellow"/>
              </w:rPr>
              <w:t xml:space="preserve">Bosnia </w:t>
            </w:r>
            <w:r w:rsidR="002B2AD4">
              <w:rPr>
                <w:rFonts w:ascii="Times New Roman" w:hAnsi="Times New Roman"/>
                <w:sz w:val="18"/>
                <w:szCs w:val="18"/>
                <w:highlight w:val="yellow"/>
              </w:rPr>
              <w:t>&amp; Herzeg</w:t>
            </w:r>
            <w:r w:rsidRPr="00C202D9">
              <w:rPr>
                <w:rFonts w:ascii="Times New Roman" w:hAnsi="Times New Roman"/>
                <w:sz w:val="18"/>
                <w:szCs w:val="18"/>
              </w:rPr>
              <w:t>*</w:t>
            </w:r>
            <w:r>
              <w:rPr>
                <w:rFonts w:ascii="Times New Roman" w:hAnsi="Times New Roman"/>
                <w:sz w:val="18"/>
                <w:szCs w:val="18"/>
              </w:rPr>
              <w:t xml:space="preserve">, </w:t>
            </w:r>
            <w:r w:rsidR="002B2AD4" w:rsidRPr="002B2AD4">
              <w:rPr>
                <w:rFonts w:ascii="Times New Roman" w:hAnsi="Times New Roman"/>
                <w:sz w:val="18"/>
                <w:szCs w:val="18"/>
                <w:highlight w:val="yellow"/>
              </w:rPr>
              <w:t>Croatia*,</w:t>
            </w:r>
            <w:r w:rsidR="002B2AD4" w:rsidRPr="002B2AD4">
              <w:rPr>
                <w:rFonts w:ascii="Times New Roman" w:hAnsi="Times New Roman"/>
                <w:sz w:val="18"/>
                <w:szCs w:val="18"/>
              </w:rPr>
              <w:t xml:space="preserve"> </w:t>
            </w:r>
            <w:r w:rsidR="002B2AD4" w:rsidRPr="002B2AD4">
              <w:rPr>
                <w:rFonts w:ascii="Times New Roman" w:hAnsi="Times New Roman"/>
                <w:b/>
                <w:sz w:val="18"/>
                <w:szCs w:val="18"/>
                <w:highlight w:val="yellow"/>
              </w:rPr>
              <w:t>Czech Rep</w:t>
            </w:r>
            <w:r w:rsidR="002B2AD4" w:rsidRPr="002B2AD4">
              <w:rPr>
                <w:rFonts w:ascii="Times New Roman" w:hAnsi="Times New Roman"/>
                <w:sz w:val="18"/>
                <w:szCs w:val="18"/>
                <w:highlight w:val="yellow"/>
              </w:rPr>
              <w:t>,</w:t>
            </w:r>
            <w:r w:rsidR="002B2AD4" w:rsidRPr="002B2AD4">
              <w:rPr>
                <w:rFonts w:ascii="Times New Roman" w:hAnsi="Times New Roman"/>
                <w:sz w:val="18"/>
                <w:szCs w:val="18"/>
              </w:rPr>
              <w:t xml:space="preserve"> </w:t>
            </w:r>
            <w:r w:rsidR="002B2AD4" w:rsidRPr="002B2AD4">
              <w:rPr>
                <w:rFonts w:ascii="Times New Roman" w:hAnsi="Times New Roman"/>
                <w:sz w:val="18"/>
                <w:szCs w:val="18"/>
                <w:highlight w:val="yellow"/>
              </w:rPr>
              <w:t>Finland*,</w:t>
            </w:r>
            <w:r w:rsidR="002B2AD4" w:rsidRPr="002B2AD4">
              <w:rPr>
                <w:rFonts w:ascii="Times New Roman" w:hAnsi="Times New Roman"/>
                <w:sz w:val="18"/>
                <w:szCs w:val="18"/>
              </w:rPr>
              <w:t xml:space="preserve"> </w:t>
            </w:r>
            <w:r w:rsidR="002B2AD4" w:rsidRPr="002B2AD4">
              <w:rPr>
                <w:rFonts w:ascii="Times New Roman" w:hAnsi="Times New Roman"/>
                <w:sz w:val="18"/>
                <w:szCs w:val="18"/>
                <w:highlight w:val="yellow"/>
              </w:rPr>
              <w:t>Hungary*,</w:t>
            </w:r>
            <w:r w:rsidR="002B2AD4" w:rsidRPr="002B2AD4">
              <w:rPr>
                <w:rFonts w:ascii="Times New Roman" w:hAnsi="Times New Roman"/>
                <w:sz w:val="18"/>
                <w:szCs w:val="18"/>
              </w:rPr>
              <w:t xml:space="preserve"> </w:t>
            </w:r>
            <w:r w:rsidR="002B2AD4" w:rsidRPr="002B2AD4">
              <w:rPr>
                <w:rFonts w:ascii="Times New Roman" w:hAnsi="Times New Roman"/>
                <w:sz w:val="18"/>
                <w:szCs w:val="18"/>
                <w:highlight w:val="yellow"/>
              </w:rPr>
              <w:t>Malta*,</w:t>
            </w:r>
            <w:r w:rsidR="002B2AD4" w:rsidRPr="002B2AD4">
              <w:rPr>
                <w:rFonts w:ascii="Times New Roman" w:hAnsi="Times New Roman"/>
                <w:sz w:val="18"/>
                <w:szCs w:val="18"/>
              </w:rPr>
              <w:t xml:space="preserve"> </w:t>
            </w:r>
            <w:r w:rsidR="002B2AD4" w:rsidRPr="002B2AD4">
              <w:rPr>
                <w:rFonts w:ascii="Times New Roman" w:hAnsi="Times New Roman"/>
                <w:sz w:val="18"/>
                <w:szCs w:val="18"/>
                <w:highlight w:val="yellow"/>
              </w:rPr>
              <w:t>Portugal*,</w:t>
            </w:r>
            <w:r w:rsidR="002B2AD4" w:rsidRPr="002B2AD4">
              <w:rPr>
                <w:rFonts w:ascii="Times New Roman" w:hAnsi="Times New Roman"/>
                <w:sz w:val="18"/>
                <w:szCs w:val="18"/>
              </w:rPr>
              <w:t xml:space="preserve"> </w:t>
            </w:r>
            <w:r w:rsidRPr="002B2AD4">
              <w:rPr>
                <w:rFonts w:ascii="Times New Roman" w:hAnsi="Times New Roman"/>
                <w:sz w:val="18"/>
                <w:szCs w:val="18"/>
                <w:highlight w:val="yellow"/>
              </w:rPr>
              <w:t>Latvia*,</w:t>
            </w:r>
            <w:r>
              <w:rPr>
                <w:rFonts w:ascii="Times New Roman" w:hAnsi="Times New Roman"/>
                <w:sz w:val="18"/>
                <w:szCs w:val="18"/>
              </w:rPr>
              <w:t xml:space="preserve"> </w:t>
            </w:r>
            <w:r w:rsidR="002B2AD4" w:rsidRPr="002B2AD4">
              <w:rPr>
                <w:rFonts w:ascii="Times New Roman" w:hAnsi="Times New Roman"/>
                <w:b/>
                <w:sz w:val="18"/>
                <w:szCs w:val="18"/>
                <w:highlight w:val="yellow"/>
              </w:rPr>
              <w:t>Slovakia</w:t>
            </w:r>
            <w:r w:rsidR="002B2AD4" w:rsidRPr="002B2AD4">
              <w:rPr>
                <w:rFonts w:ascii="Times New Roman" w:hAnsi="Times New Roman"/>
                <w:sz w:val="18"/>
                <w:szCs w:val="18"/>
                <w:highlight w:val="yellow"/>
              </w:rPr>
              <w:t>, Slovenia*,</w:t>
            </w:r>
            <w:r w:rsidR="002B2AD4" w:rsidRPr="002B2AD4">
              <w:rPr>
                <w:rFonts w:ascii="Times New Roman" w:hAnsi="Times New Roman"/>
                <w:sz w:val="18"/>
                <w:szCs w:val="18"/>
              </w:rPr>
              <w:t xml:space="preserve"> </w:t>
            </w:r>
            <w:r w:rsidRPr="002B2AD4">
              <w:rPr>
                <w:rFonts w:ascii="Times New Roman" w:hAnsi="Times New Roman"/>
                <w:sz w:val="18"/>
                <w:szCs w:val="18"/>
                <w:highlight w:val="yellow"/>
              </w:rPr>
              <w:t>Tunisia*, Serbia &amp; Monten*</w:t>
            </w:r>
          </w:p>
        </w:tc>
      </w:tr>
      <w:tr w:rsidR="008F39B3" w:rsidRPr="003400F1" w:rsidTr="00760ACA">
        <w:trPr>
          <w:trHeight w:val="2552"/>
        </w:trPr>
        <w:tc>
          <w:tcPr>
            <w:tcW w:w="584" w:type="pct"/>
            <w:vMerge/>
            <w:vAlign w:val="center"/>
          </w:tcPr>
          <w:p w:rsidR="008F39B3" w:rsidRPr="008A3488" w:rsidRDefault="008F39B3" w:rsidP="008F39B3">
            <w:pPr>
              <w:spacing w:after="0" w:line="240" w:lineRule="auto"/>
              <w:rPr>
                <w:rFonts w:ascii="Times New Roman" w:hAnsi="Times New Roman"/>
                <w:sz w:val="18"/>
                <w:szCs w:val="18"/>
              </w:rPr>
            </w:pPr>
          </w:p>
        </w:tc>
        <w:tc>
          <w:tcPr>
            <w:tcW w:w="536" w:type="pct"/>
            <w:vAlign w:val="center"/>
          </w:tcPr>
          <w:p w:rsidR="008F39B3" w:rsidRPr="00760ACA" w:rsidRDefault="00E837DC" w:rsidP="00BA6DDE">
            <w:pPr>
              <w:spacing w:after="0" w:line="240" w:lineRule="auto"/>
              <w:rPr>
                <w:rFonts w:ascii="Times New Roman" w:hAnsi="Times New Roman"/>
                <w:sz w:val="16"/>
                <w:szCs w:val="16"/>
              </w:rPr>
            </w:pPr>
            <m:oMathPara>
              <m:oMath>
                <m:sSub>
                  <m:sSubPr>
                    <m:ctrlPr>
                      <w:rPr>
                        <w:rFonts w:ascii="Cambria Math" w:hAnsi="Cambria Math"/>
                        <w:i/>
                        <w:sz w:val="16"/>
                        <w:szCs w:val="16"/>
                      </w:rPr>
                    </m:ctrlPr>
                  </m:sSubPr>
                  <m:e>
                    <m:d>
                      <m:dPr>
                        <m:ctrlPr>
                          <w:rPr>
                            <w:rFonts w:ascii="Cambria Math" w:hAnsi="Cambria Math"/>
                            <w:i/>
                            <w:sz w:val="16"/>
                            <w:szCs w:val="16"/>
                          </w:rPr>
                        </m:ctrlPr>
                      </m:dPr>
                      <m:e>
                        <m:r>
                          <m:rPr>
                            <m:sty m:val="p"/>
                          </m:rPr>
                          <w:rPr>
                            <w:rFonts w:ascii="Cambria Math" w:hAnsi="Cambria Math"/>
                            <w:sz w:val="16"/>
                            <w:szCs w:val="16"/>
                          </w:rPr>
                          <m:t>C8</m:t>
                        </m:r>
                      </m:e>
                    </m:d>
                  </m:e>
                  <m:sub>
                    <m:r>
                      <w:rPr>
                        <w:rFonts w:ascii="Cambria Math" w:hAnsi="Cambria Math"/>
                        <w:sz w:val="16"/>
                        <w:szCs w:val="16"/>
                      </w:rPr>
                      <m:t>i</m:t>
                    </m:r>
                  </m:sub>
                </m:sSub>
                <m:r>
                  <w:rPr>
                    <w:rFonts w:ascii="Cambria Math" w:hAnsi="Cambria Math"/>
                    <w:sz w:val="16"/>
                    <w:szCs w:val="16"/>
                  </w:rPr>
                  <m:t>≤0</m:t>
                </m:r>
              </m:oMath>
            </m:oMathPara>
          </w:p>
        </w:tc>
        <w:tc>
          <w:tcPr>
            <w:tcW w:w="2063" w:type="pct"/>
            <w:vAlign w:val="center"/>
          </w:tcPr>
          <w:p w:rsidR="008F39B3" w:rsidRPr="00853086" w:rsidRDefault="008F39B3" w:rsidP="00A20265">
            <w:pPr>
              <w:spacing w:after="0" w:line="216" w:lineRule="auto"/>
              <w:rPr>
                <w:rFonts w:ascii="Times New Roman" w:hAnsi="Times New Roman"/>
                <w:sz w:val="18"/>
                <w:szCs w:val="18"/>
              </w:rPr>
            </w:pPr>
            <w:r w:rsidRPr="00A20265">
              <w:rPr>
                <w:rFonts w:ascii="Times New Roman" w:hAnsi="Times New Roman"/>
                <w:sz w:val="18"/>
                <w:szCs w:val="18"/>
                <w:highlight w:val="yellow"/>
              </w:rPr>
              <w:t>Angola, Argentina</w:t>
            </w:r>
            <w:r>
              <w:rPr>
                <w:rFonts w:ascii="Times New Roman" w:hAnsi="Times New Roman"/>
                <w:sz w:val="18"/>
                <w:szCs w:val="18"/>
              </w:rPr>
              <w:t xml:space="preserve">, </w:t>
            </w:r>
            <w:r w:rsidR="00A20265" w:rsidRPr="00A20265">
              <w:rPr>
                <w:rFonts w:ascii="Times New Roman" w:hAnsi="Times New Roman"/>
                <w:sz w:val="18"/>
                <w:szCs w:val="18"/>
                <w:highlight w:val="yellow"/>
              </w:rPr>
              <w:t>Australia,</w:t>
            </w:r>
            <w:r w:rsidR="00A20265">
              <w:rPr>
                <w:rFonts w:ascii="Times New Roman" w:hAnsi="Times New Roman"/>
                <w:sz w:val="18"/>
                <w:szCs w:val="18"/>
              </w:rPr>
              <w:t xml:space="preserve"> </w:t>
            </w:r>
            <w:r w:rsidR="00A20265" w:rsidRPr="00A20265">
              <w:rPr>
                <w:rFonts w:ascii="Times New Roman" w:hAnsi="Times New Roman"/>
                <w:sz w:val="18"/>
                <w:szCs w:val="18"/>
                <w:highlight w:val="yellow"/>
              </w:rPr>
              <w:t>Bangladesh,</w:t>
            </w:r>
            <w:r w:rsidR="00A20265" w:rsidRPr="00A20265">
              <w:rPr>
                <w:rFonts w:ascii="Times New Roman" w:hAnsi="Times New Roman"/>
                <w:sz w:val="18"/>
                <w:szCs w:val="18"/>
              </w:rPr>
              <w:t xml:space="preserve"> </w:t>
            </w:r>
            <w:r w:rsidRPr="00A20265">
              <w:rPr>
                <w:rFonts w:ascii="Times New Roman" w:hAnsi="Times New Roman"/>
                <w:sz w:val="18"/>
                <w:szCs w:val="18"/>
                <w:highlight w:val="yellow"/>
              </w:rPr>
              <w:t>Bolivia</w:t>
            </w:r>
            <w:r>
              <w:rPr>
                <w:rFonts w:ascii="Times New Roman" w:hAnsi="Times New Roman"/>
                <w:sz w:val="18"/>
                <w:szCs w:val="18"/>
              </w:rPr>
              <w:t xml:space="preserve">, </w:t>
            </w:r>
            <w:r w:rsidR="00A20265" w:rsidRPr="00A20265">
              <w:rPr>
                <w:rFonts w:ascii="Times New Roman" w:hAnsi="Times New Roman"/>
                <w:sz w:val="18"/>
                <w:szCs w:val="18"/>
                <w:highlight w:val="yellow"/>
              </w:rPr>
              <w:t xml:space="preserve">Bhutan, </w:t>
            </w:r>
            <w:r w:rsidRPr="00A20265">
              <w:rPr>
                <w:rFonts w:ascii="Times New Roman" w:hAnsi="Times New Roman"/>
                <w:sz w:val="18"/>
                <w:szCs w:val="18"/>
                <w:highlight w:val="yellow"/>
              </w:rPr>
              <w:t>Botswana,</w:t>
            </w:r>
            <w:r>
              <w:rPr>
                <w:rFonts w:ascii="Times New Roman" w:hAnsi="Times New Roman"/>
                <w:sz w:val="18"/>
                <w:szCs w:val="18"/>
              </w:rPr>
              <w:t xml:space="preserve"> </w:t>
            </w:r>
            <w:r w:rsidRPr="00A20265">
              <w:rPr>
                <w:rFonts w:ascii="Times New Roman" w:hAnsi="Times New Roman"/>
                <w:sz w:val="18"/>
                <w:szCs w:val="18"/>
                <w:highlight w:val="yellow"/>
              </w:rPr>
              <w:t>Chile</w:t>
            </w:r>
            <w:r w:rsidRPr="00B12DAE">
              <w:rPr>
                <w:rFonts w:ascii="Times New Roman" w:hAnsi="Times New Roman"/>
                <w:sz w:val="18"/>
                <w:szCs w:val="18"/>
              </w:rPr>
              <w:t xml:space="preserve">, </w:t>
            </w:r>
            <w:r w:rsidR="00A20265" w:rsidRPr="00A20265">
              <w:rPr>
                <w:rFonts w:ascii="Times New Roman" w:hAnsi="Times New Roman"/>
                <w:sz w:val="18"/>
                <w:szCs w:val="18"/>
                <w:highlight w:val="yellow"/>
              </w:rPr>
              <w:t>Colombia,</w:t>
            </w:r>
            <w:r w:rsidR="00A20265">
              <w:rPr>
                <w:rFonts w:ascii="Times New Roman" w:hAnsi="Times New Roman"/>
                <w:sz w:val="18"/>
                <w:szCs w:val="18"/>
              </w:rPr>
              <w:t xml:space="preserve"> </w:t>
            </w:r>
            <w:r w:rsidRPr="00A20265">
              <w:rPr>
                <w:rFonts w:ascii="Times New Roman" w:hAnsi="Times New Roman"/>
                <w:sz w:val="18"/>
                <w:szCs w:val="18"/>
                <w:highlight w:val="yellow"/>
              </w:rPr>
              <w:t>Comoros, Cape Verde,</w:t>
            </w:r>
            <w:r>
              <w:rPr>
                <w:rFonts w:ascii="Times New Roman" w:hAnsi="Times New Roman"/>
                <w:sz w:val="18"/>
                <w:szCs w:val="18"/>
              </w:rPr>
              <w:t xml:space="preserve"> </w:t>
            </w:r>
            <w:r w:rsidR="00A20265" w:rsidRPr="00A20265">
              <w:rPr>
                <w:rFonts w:ascii="Times New Roman" w:hAnsi="Times New Roman"/>
                <w:sz w:val="18"/>
                <w:szCs w:val="18"/>
                <w:highlight w:val="yellow"/>
              </w:rPr>
              <w:t xml:space="preserve">Costa Rica, </w:t>
            </w:r>
            <w:r w:rsidRPr="00A20265">
              <w:rPr>
                <w:rFonts w:ascii="Times New Roman" w:hAnsi="Times New Roman"/>
                <w:sz w:val="18"/>
                <w:szCs w:val="18"/>
                <w:highlight w:val="yellow"/>
              </w:rPr>
              <w:t>Ecuador, Ethiopia,</w:t>
            </w:r>
            <w:r>
              <w:rPr>
                <w:rFonts w:ascii="Times New Roman" w:hAnsi="Times New Roman"/>
                <w:sz w:val="18"/>
                <w:szCs w:val="18"/>
              </w:rPr>
              <w:t xml:space="preserve"> </w:t>
            </w:r>
            <w:r w:rsidRPr="00A20265">
              <w:rPr>
                <w:rFonts w:ascii="Times New Roman" w:hAnsi="Times New Roman"/>
                <w:sz w:val="18"/>
                <w:szCs w:val="18"/>
                <w:highlight w:val="yellow"/>
              </w:rPr>
              <w:t>Guinea,</w:t>
            </w:r>
            <w:r>
              <w:rPr>
                <w:rFonts w:ascii="Times New Roman" w:hAnsi="Times New Roman"/>
                <w:sz w:val="18"/>
                <w:szCs w:val="18"/>
              </w:rPr>
              <w:t xml:space="preserve"> </w:t>
            </w:r>
            <w:r w:rsidR="00A20265" w:rsidRPr="00A20265">
              <w:rPr>
                <w:rFonts w:ascii="Times New Roman" w:hAnsi="Times New Roman"/>
                <w:sz w:val="18"/>
                <w:szCs w:val="18"/>
                <w:highlight w:val="yellow"/>
              </w:rPr>
              <w:t>Grenada,</w:t>
            </w:r>
            <w:r w:rsidR="00A20265" w:rsidRPr="00A20265">
              <w:rPr>
                <w:rFonts w:ascii="Times New Roman" w:hAnsi="Times New Roman"/>
                <w:sz w:val="18"/>
                <w:szCs w:val="18"/>
              </w:rPr>
              <w:t xml:space="preserve"> </w:t>
            </w:r>
            <w:r w:rsidRPr="00A20265">
              <w:rPr>
                <w:rFonts w:ascii="Times New Roman" w:hAnsi="Times New Roman"/>
                <w:sz w:val="18"/>
                <w:szCs w:val="18"/>
                <w:highlight w:val="yellow"/>
              </w:rPr>
              <w:t>Guyana</w:t>
            </w:r>
            <w:r>
              <w:rPr>
                <w:rFonts w:ascii="Times New Roman" w:hAnsi="Times New Roman"/>
                <w:sz w:val="18"/>
                <w:szCs w:val="18"/>
              </w:rPr>
              <w:t xml:space="preserve">, </w:t>
            </w:r>
            <w:r w:rsidR="00A20265" w:rsidRPr="00A20265">
              <w:rPr>
                <w:rFonts w:ascii="Times New Roman" w:hAnsi="Times New Roman"/>
                <w:sz w:val="18"/>
                <w:szCs w:val="18"/>
                <w:highlight w:val="yellow"/>
              </w:rPr>
              <w:t>Honduras,</w:t>
            </w:r>
            <w:r w:rsidR="00A20265">
              <w:rPr>
                <w:rFonts w:ascii="Times New Roman" w:hAnsi="Times New Roman"/>
                <w:sz w:val="18"/>
                <w:szCs w:val="18"/>
              </w:rPr>
              <w:t xml:space="preserve"> </w:t>
            </w:r>
            <w:r w:rsidRPr="00A20265">
              <w:rPr>
                <w:rFonts w:ascii="Times New Roman" w:hAnsi="Times New Roman"/>
                <w:sz w:val="18"/>
                <w:szCs w:val="18"/>
                <w:highlight w:val="yellow"/>
              </w:rPr>
              <w:t>Kazakhstan, Kenya, Liberia,</w:t>
            </w:r>
            <w:r>
              <w:rPr>
                <w:rFonts w:ascii="Times New Roman" w:hAnsi="Times New Roman"/>
                <w:sz w:val="18"/>
                <w:szCs w:val="18"/>
              </w:rPr>
              <w:t xml:space="preserve"> </w:t>
            </w:r>
            <w:r w:rsidR="00A20265" w:rsidRPr="00A20265">
              <w:rPr>
                <w:rFonts w:ascii="Times New Roman" w:hAnsi="Times New Roman"/>
                <w:sz w:val="18"/>
                <w:szCs w:val="18"/>
                <w:highlight w:val="yellow"/>
              </w:rPr>
              <w:t>St. Lucia,</w:t>
            </w:r>
            <w:r w:rsidR="00A20265" w:rsidRPr="00A20265">
              <w:rPr>
                <w:rFonts w:ascii="Times New Roman" w:hAnsi="Times New Roman"/>
                <w:sz w:val="18"/>
                <w:szCs w:val="18"/>
              </w:rPr>
              <w:t xml:space="preserve"> </w:t>
            </w:r>
            <w:r w:rsidR="00A20265" w:rsidRPr="00A20265">
              <w:rPr>
                <w:rFonts w:ascii="Times New Roman" w:hAnsi="Times New Roman"/>
                <w:sz w:val="18"/>
                <w:szCs w:val="18"/>
                <w:highlight w:val="yellow"/>
              </w:rPr>
              <w:t xml:space="preserve">Sri Lanka, </w:t>
            </w:r>
            <w:r w:rsidRPr="00A20265">
              <w:rPr>
                <w:rFonts w:ascii="Times New Roman" w:hAnsi="Times New Roman"/>
                <w:sz w:val="18"/>
                <w:szCs w:val="18"/>
                <w:highlight w:val="yellow"/>
              </w:rPr>
              <w:t>Lesotho, Madagascar,</w:t>
            </w:r>
            <w:r>
              <w:rPr>
                <w:rFonts w:ascii="Times New Roman" w:hAnsi="Times New Roman"/>
                <w:sz w:val="18"/>
                <w:szCs w:val="18"/>
              </w:rPr>
              <w:t xml:space="preserve"> </w:t>
            </w:r>
            <w:r w:rsidR="00A20265" w:rsidRPr="00A20265">
              <w:rPr>
                <w:rFonts w:ascii="Times New Roman" w:hAnsi="Times New Roman"/>
                <w:sz w:val="18"/>
                <w:szCs w:val="18"/>
                <w:highlight w:val="yellow"/>
              </w:rPr>
              <w:t xml:space="preserve">Maldives, </w:t>
            </w:r>
            <w:r w:rsidRPr="00A20265">
              <w:rPr>
                <w:rFonts w:ascii="Times New Roman" w:hAnsi="Times New Roman"/>
                <w:sz w:val="18"/>
                <w:szCs w:val="18"/>
                <w:highlight w:val="yellow"/>
              </w:rPr>
              <w:t>Mali,</w:t>
            </w:r>
            <w:r>
              <w:rPr>
                <w:rFonts w:ascii="Times New Roman" w:hAnsi="Times New Roman"/>
                <w:sz w:val="18"/>
                <w:szCs w:val="18"/>
              </w:rPr>
              <w:t xml:space="preserve"> </w:t>
            </w:r>
            <w:r w:rsidRPr="00A20265">
              <w:rPr>
                <w:rFonts w:ascii="Times New Roman" w:hAnsi="Times New Roman"/>
                <w:sz w:val="18"/>
                <w:szCs w:val="18"/>
                <w:highlight w:val="yellow"/>
              </w:rPr>
              <w:t>Mozambique, Mauritania,</w:t>
            </w:r>
            <w:r>
              <w:rPr>
                <w:rFonts w:ascii="Times New Roman" w:hAnsi="Times New Roman"/>
                <w:sz w:val="18"/>
                <w:szCs w:val="18"/>
              </w:rPr>
              <w:t xml:space="preserve"> </w:t>
            </w:r>
            <w:r w:rsidR="00A20265" w:rsidRPr="00A20265">
              <w:rPr>
                <w:rFonts w:ascii="Times New Roman" w:hAnsi="Times New Roman"/>
                <w:sz w:val="18"/>
                <w:szCs w:val="18"/>
                <w:highlight w:val="yellow"/>
              </w:rPr>
              <w:t>Mauritius,</w:t>
            </w:r>
            <w:r w:rsidR="00A20265">
              <w:rPr>
                <w:rFonts w:ascii="Times New Roman" w:hAnsi="Times New Roman"/>
                <w:sz w:val="18"/>
                <w:szCs w:val="18"/>
              </w:rPr>
              <w:t xml:space="preserve"> </w:t>
            </w:r>
            <w:r w:rsidRPr="00A20265">
              <w:rPr>
                <w:rFonts w:ascii="Times New Roman" w:hAnsi="Times New Roman"/>
                <w:sz w:val="18"/>
                <w:szCs w:val="18"/>
                <w:highlight w:val="yellow"/>
              </w:rPr>
              <w:t>Malawi, Namibia</w:t>
            </w:r>
            <w:r>
              <w:rPr>
                <w:rFonts w:ascii="Times New Roman" w:hAnsi="Times New Roman"/>
                <w:sz w:val="18"/>
                <w:szCs w:val="18"/>
              </w:rPr>
              <w:t xml:space="preserve">, </w:t>
            </w:r>
            <w:r w:rsidR="00A20265" w:rsidRPr="00A20265">
              <w:rPr>
                <w:rFonts w:ascii="Times New Roman" w:hAnsi="Times New Roman"/>
                <w:sz w:val="18"/>
                <w:szCs w:val="18"/>
                <w:highlight w:val="yellow"/>
              </w:rPr>
              <w:t xml:space="preserve">Nicaragua, </w:t>
            </w:r>
            <w:r w:rsidRPr="00A20265">
              <w:rPr>
                <w:rFonts w:ascii="Times New Roman" w:hAnsi="Times New Roman"/>
                <w:sz w:val="18"/>
                <w:szCs w:val="18"/>
                <w:highlight w:val="yellow"/>
              </w:rPr>
              <w:t>Nepal,</w:t>
            </w:r>
            <w:r>
              <w:rPr>
                <w:rFonts w:ascii="Times New Roman" w:hAnsi="Times New Roman"/>
                <w:sz w:val="18"/>
                <w:szCs w:val="18"/>
              </w:rPr>
              <w:t xml:space="preserve"> </w:t>
            </w:r>
            <w:r w:rsidR="00A20265" w:rsidRPr="00A20265">
              <w:rPr>
                <w:rFonts w:ascii="Times New Roman" w:hAnsi="Times New Roman"/>
                <w:sz w:val="18"/>
                <w:szCs w:val="18"/>
                <w:highlight w:val="yellow"/>
              </w:rPr>
              <w:t>Pakistan,</w:t>
            </w:r>
            <w:r w:rsidR="00A20265">
              <w:rPr>
                <w:rFonts w:ascii="Times New Roman" w:hAnsi="Times New Roman"/>
                <w:sz w:val="18"/>
                <w:szCs w:val="18"/>
              </w:rPr>
              <w:t xml:space="preserve"> </w:t>
            </w:r>
            <w:r w:rsidR="00A20265" w:rsidRPr="00A20265">
              <w:rPr>
                <w:rFonts w:ascii="Times New Roman" w:hAnsi="Times New Roman"/>
                <w:sz w:val="18"/>
                <w:szCs w:val="18"/>
                <w:highlight w:val="yellow"/>
              </w:rPr>
              <w:t xml:space="preserve">Panama, </w:t>
            </w:r>
            <w:r w:rsidRPr="00A20265">
              <w:rPr>
                <w:rFonts w:ascii="Times New Roman" w:hAnsi="Times New Roman"/>
                <w:sz w:val="18"/>
                <w:szCs w:val="18"/>
                <w:highlight w:val="yellow"/>
              </w:rPr>
              <w:t>Peru, Paraguay, Sudan,</w:t>
            </w:r>
            <w:r>
              <w:rPr>
                <w:rFonts w:ascii="Times New Roman" w:hAnsi="Times New Roman"/>
                <w:sz w:val="18"/>
                <w:szCs w:val="18"/>
              </w:rPr>
              <w:t xml:space="preserve"> </w:t>
            </w:r>
            <w:r w:rsidR="00A20265" w:rsidRPr="00A20265">
              <w:rPr>
                <w:rFonts w:ascii="Times New Roman" w:hAnsi="Times New Roman"/>
                <w:sz w:val="18"/>
                <w:szCs w:val="18"/>
                <w:highlight w:val="yellow"/>
              </w:rPr>
              <w:t xml:space="preserve">El Salvador, </w:t>
            </w:r>
            <w:r w:rsidRPr="00A20265">
              <w:rPr>
                <w:rFonts w:ascii="Times New Roman" w:hAnsi="Times New Roman"/>
                <w:sz w:val="18"/>
                <w:szCs w:val="18"/>
                <w:highlight w:val="yellow"/>
              </w:rPr>
              <w:t>Suriname,</w:t>
            </w:r>
            <w:r>
              <w:rPr>
                <w:rFonts w:ascii="Times New Roman" w:hAnsi="Times New Roman"/>
                <w:sz w:val="18"/>
                <w:szCs w:val="18"/>
              </w:rPr>
              <w:t xml:space="preserve"> </w:t>
            </w:r>
            <w:r w:rsidR="00A20265" w:rsidRPr="00A20265">
              <w:rPr>
                <w:rFonts w:ascii="Times New Roman" w:hAnsi="Times New Roman"/>
                <w:sz w:val="18"/>
                <w:szCs w:val="18"/>
                <w:highlight w:val="yellow"/>
              </w:rPr>
              <w:t>Seychelles,</w:t>
            </w:r>
            <w:r w:rsidR="00A20265">
              <w:rPr>
                <w:rFonts w:ascii="Times New Roman" w:hAnsi="Times New Roman"/>
                <w:sz w:val="18"/>
                <w:szCs w:val="18"/>
              </w:rPr>
              <w:t xml:space="preserve"> </w:t>
            </w:r>
            <w:r w:rsidR="00A20265" w:rsidRPr="00A20265">
              <w:rPr>
                <w:rFonts w:ascii="Times New Roman" w:hAnsi="Times New Roman"/>
                <w:sz w:val="18"/>
                <w:szCs w:val="18"/>
                <w:highlight w:val="yellow"/>
              </w:rPr>
              <w:t>Thailand,</w:t>
            </w:r>
            <w:r w:rsidR="00A20265">
              <w:rPr>
                <w:rFonts w:ascii="Times New Roman" w:hAnsi="Times New Roman"/>
                <w:sz w:val="18"/>
                <w:szCs w:val="18"/>
              </w:rPr>
              <w:t xml:space="preserve"> </w:t>
            </w:r>
            <w:r w:rsidR="00A20265" w:rsidRPr="00A20265">
              <w:rPr>
                <w:rFonts w:ascii="Times New Roman" w:hAnsi="Times New Roman"/>
                <w:sz w:val="18"/>
                <w:szCs w:val="18"/>
                <w:highlight w:val="yellow"/>
              </w:rPr>
              <w:t>Turkmenistan,</w:t>
            </w:r>
            <w:r w:rsidR="00A20265" w:rsidRPr="003400F1">
              <w:rPr>
                <w:rFonts w:ascii="Times New Roman" w:hAnsi="Times New Roman"/>
                <w:sz w:val="18"/>
                <w:szCs w:val="18"/>
              </w:rPr>
              <w:t xml:space="preserve"> </w:t>
            </w:r>
            <w:r w:rsidR="00A20265" w:rsidRPr="00A20265">
              <w:rPr>
                <w:rFonts w:ascii="Times New Roman" w:hAnsi="Times New Roman"/>
                <w:sz w:val="18"/>
                <w:szCs w:val="18"/>
                <w:highlight w:val="yellow"/>
              </w:rPr>
              <w:t>Trinidad &amp; Tobago, St. Vincent &amp; Grenad</w:t>
            </w:r>
            <w:r w:rsidR="00A20265">
              <w:rPr>
                <w:rFonts w:ascii="Times New Roman" w:hAnsi="Times New Roman"/>
                <w:sz w:val="18"/>
                <w:szCs w:val="18"/>
              </w:rPr>
              <w:t xml:space="preserve">, </w:t>
            </w:r>
            <w:r w:rsidRPr="00A20265">
              <w:rPr>
                <w:rFonts w:ascii="Times New Roman" w:hAnsi="Times New Roman"/>
                <w:sz w:val="18"/>
                <w:szCs w:val="18"/>
                <w:highlight w:val="yellow"/>
              </w:rPr>
              <w:t>Tanzania</w:t>
            </w:r>
            <w:r>
              <w:rPr>
                <w:rFonts w:ascii="Times New Roman" w:hAnsi="Times New Roman"/>
                <w:sz w:val="18"/>
                <w:szCs w:val="18"/>
              </w:rPr>
              <w:t xml:space="preserve">, </w:t>
            </w:r>
            <w:r w:rsidR="00A20265" w:rsidRPr="00A20265">
              <w:rPr>
                <w:rFonts w:ascii="Times New Roman" w:hAnsi="Times New Roman"/>
                <w:sz w:val="18"/>
                <w:szCs w:val="18"/>
                <w:highlight w:val="yellow"/>
              </w:rPr>
              <w:t>Uruguay,</w:t>
            </w:r>
            <w:r w:rsidR="00A20265" w:rsidRPr="003400F1">
              <w:rPr>
                <w:rFonts w:ascii="Times New Roman" w:hAnsi="Times New Roman"/>
                <w:sz w:val="18"/>
                <w:szCs w:val="18"/>
              </w:rPr>
              <w:t xml:space="preserve"> </w:t>
            </w:r>
            <w:r w:rsidRPr="00A20265">
              <w:rPr>
                <w:rFonts w:ascii="Times New Roman" w:hAnsi="Times New Roman"/>
                <w:sz w:val="18"/>
                <w:szCs w:val="18"/>
                <w:highlight w:val="yellow"/>
              </w:rPr>
              <w:t>Yemen, South Africa, Zambia, Zimbabwe</w:t>
            </w:r>
          </w:p>
        </w:tc>
        <w:tc>
          <w:tcPr>
            <w:tcW w:w="1817" w:type="pct"/>
            <w:vAlign w:val="center"/>
          </w:tcPr>
          <w:p w:rsidR="008F39B3" w:rsidRPr="003400F1" w:rsidRDefault="008F39B3" w:rsidP="00A20265">
            <w:pPr>
              <w:spacing w:after="0" w:line="216" w:lineRule="auto"/>
              <w:rPr>
                <w:rFonts w:ascii="Times New Roman" w:hAnsi="Times New Roman"/>
                <w:sz w:val="18"/>
                <w:szCs w:val="18"/>
              </w:rPr>
            </w:pPr>
            <w:r w:rsidRPr="002B2AD4">
              <w:rPr>
                <w:rFonts w:ascii="Times New Roman" w:hAnsi="Times New Roman"/>
                <w:sz w:val="18"/>
                <w:szCs w:val="18"/>
                <w:highlight w:val="yellow"/>
              </w:rPr>
              <w:t>Armenia</w:t>
            </w:r>
            <w:r w:rsidRPr="003400F1">
              <w:rPr>
                <w:rFonts w:ascii="Times New Roman" w:hAnsi="Times New Roman"/>
                <w:sz w:val="18"/>
                <w:szCs w:val="18"/>
              </w:rPr>
              <w:t xml:space="preserve">, </w:t>
            </w:r>
            <w:r w:rsidR="002B2AD4" w:rsidRPr="002B2AD4">
              <w:rPr>
                <w:rFonts w:ascii="Times New Roman" w:hAnsi="Times New Roman"/>
                <w:sz w:val="18"/>
                <w:szCs w:val="18"/>
                <w:highlight w:val="yellow"/>
              </w:rPr>
              <w:t>Azerbaijan,</w:t>
            </w:r>
            <w:r w:rsidR="002B2AD4">
              <w:rPr>
                <w:rFonts w:ascii="Times New Roman" w:hAnsi="Times New Roman"/>
                <w:sz w:val="18"/>
                <w:szCs w:val="18"/>
              </w:rPr>
              <w:t xml:space="preserve"> </w:t>
            </w:r>
            <w:r w:rsidR="005D24C2" w:rsidRPr="005D24C2">
              <w:rPr>
                <w:rFonts w:ascii="Times New Roman" w:hAnsi="Times New Roman"/>
                <w:sz w:val="18"/>
                <w:szCs w:val="18"/>
                <w:highlight w:val="yellow"/>
              </w:rPr>
              <w:t>Burundi,</w:t>
            </w:r>
            <w:r w:rsidR="005D24C2">
              <w:rPr>
                <w:rFonts w:ascii="Times New Roman" w:hAnsi="Times New Roman"/>
                <w:sz w:val="18"/>
                <w:szCs w:val="18"/>
              </w:rPr>
              <w:t xml:space="preserve"> </w:t>
            </w:r>
            <w:r w:rsidRPr="005D24C2">
              <w:rPr>
                <w:rFonts w:ascii="Times New Roman" w:hAnsi="Times New Roman"/>
                <w:sz w:val="18"/>
                <w:szCs w:val="18"/>
                <w:highlight w:val="yellow"/>
              </w:rPr>
              <w:t>Benin</w:t>
            </w:r>
            <w:r w:rsidRPr="003400F1">
              <w:rPr>
                <w:rFonts w:ascii="Times New Roman" w:hAnsi="Times New Roman"/>
                <w:sz w:val="18"/>
                <w:szCs w:val="18"/>
              </w:rPr>
              <w:t xml:space="preserve">, </w:t>
            </w:r>
            <w:r w:rsidRPr="005D24C2">
              <w:rPr>
                <w:rFonts w:ascii="Times New Roman" w:hAnsi="Times New Roman"/>
                <w:sz w:val="18"/>
                <w:szCs w:val="18"/>
                <w:highlight w:val="yellow"/>
              </w:rPr>
              <w:t>Burkina Faso</w:t>
            </w:r>
            <w:r w:rsidRPr="003400F1">
              <w:rPr>
                <w:rFonts w:ascii="Times New Roman" w:hAnsi="Times New Roman"/>
                <w:sz w:val="18"/>
                <w:szCs w:val="18"/>
              </w:rPr>
              <w:t xml:space="preserve">, </w:t>
            </w:r>
            <w:r w:rsidR="005D24C2" w:rsidRPr="005D24C2">
              <w:rPr>
                <w:rFonts w:ascii="Times New Roman" w:hAnsi="Times New Roman"/>
                <w:sz w:val="18"/>
                <w:szCs w:val="18"/>
                <w:highlight w:val="yellow"/>
              </w:rPr>
              <w:t>Bulgaria*,</w:t>
            </w:r>
            <w:r w:rsidR="005D24C2">
              <w:rPr>
                <w:rFonts w:ascii="Times New Roman" w:hAnsi="Times New Roman"/>
                <w:sz w:val="18"/>
                <w:szCs w:val="18"/>
              </w:rPr>
              <w:t xml:space="preserve"> </w:t>
            </w:r>
            <w:r w:rsidRPr="005D24C2">
              <w:rPr>
                <w:rFonts w:ascii="Times New Roman" w:hAnsi="Times New Roman"/>
                <w:sz w:val="18"/>
                <w:szCs w:val="18"/>
                <w:highlight w:val="yellow"/>
              </w:rPr>
              <w:t>Belarus*,</w:t>
            </w:r>
            <w:r w:rsidRPr="003400F1">
              <w:rPr>
                <w:rFonts w:ascii="Times New Roman" w:hAnsi="Times New Roman"/>
                <w:sz w:val="18"/>
                <w:szCs w:val="18"/>
              </w:rPr>
              <w:t xml:space="preserve"> </w:t>
            </w:r>
            <w:r w:rsidR="005D24C2" w:rsidRPr="005D24C2">
              <w:rPr>
                <w:rFonts w:ascii="Times New Roman" w:hAnsi="Times New Roman"/>
                <w:sz w:val="18"/>
                <w:szCs w:val="18"/>
                <w:highlight w:val="yellow"/>
              </w:rPr>
              <w:t>Central Afric Rep, Chad,</w:t>
            </w:r>
            <w:r w:rsidR="005D24C2">
              <w:rPr>
                <w:rFonts w:ascii="Times New Roman" w:hAnsi="Times New Roman"/>
                <w:sz w:val="18"/>
                <w:szCs w:val="18"/>
              </w:rPr>
              <w:t xml:space="preserve"> </w:t>
            </w:r>
            <w:r w:rsidR="005D24C2" w:rsidRPr="005D24C2">
              <w:rPr>
                <w:rFonts w:ascii="Times New Roman" w:hAnsi="Times New Roman"/>
                <w:sz w:val="18"/>
                <w:szCs w:val="18"/>
                <w:highlight w:val="yellow"/>
              </w:rPr>
              <w:t>Côte d'Ivoire,</w:t>
            </w:r>
            <w:r w:rsidR="005D24C2" w:rsidRPr="00B12DAE">
              <w:rPr>
                <w:rFonts w:ascii="Times New Roman" w:hAnsi="Times New Roman"/>
                <w:sz w:val="18"/>
                <w:szCs w:val="18"/>
              </w:rPr>
              <w:t xml:space="preserve"> </w:t>
            </w:r>
            <w:r w:rsidRPr="005D24C2">
              <w:rPr>
                <w:rFonts w:ascii="Times New Roman" w:hAnsi="Times New Roman"/>
                <w:sz w:val="18"/>
                <w:szCs w:val="18"/>
                <w:highlight w:val="yellow"/>
              </w:rPr>
              <w:t>Cameroon</w:t>
            </w:r>
            <w:r>
              <w:rPr>
                <w:rFonts w:ascii="Times New Roman" w:hAnsi="Times New Roman"/>
                <w:sz w:val="18"/>
                <w:szCs w:val="18"/>
              </w:rPr>
              <w:t xml:space="preserve">, </w:t>
            </w:r>
            <w:r w:rsidRPr="005D24C2">
              <w:rPr>
                <w:rFonts w:ascii="Times New Roman" w:hAnsi="Times New Roman"/>
                <w:sz w:val="18"/>
                <w:szCs w:val="18"/>
                <w:highlight w:val="yellow"/>
              </w:rPr>
              <w:t>Dem Rep Congo,</w:t>
            </w:r>
            <w:r>
              <w:rPr>
                <w:rFonts w:ascii="Times New Roman" w:hAnsi="Times New Roman"/>
                <w:sz w:val="18"/>
                <w:szCs w:val="18"/>
              </w:rPr>
              <w:t xml:space="preserve"> </w:t>
            </w:r>
            <w:r w:rsidRPr="005D24C2">
              <w:rPr>
                <w:rFonts w:ascii="Times New Roman" w:hAnsi="Times New Roman"/>
                <w:sz w:val="18"/>
                <w:szCs w:val="18"/>
                <w:highlight w:val="yellow"/>
              </w:rPr>
              <w:t>Rep Congo,</w:t>
            </w:r>
            <w:r w:rsidRPr="003400F1">
              <w:rPr>
                <w:rFonts w:ascii="Times New Roman" w:hAnsi="Times New Roman"/>
                <w:sz w:val="18"/>
                <w:szCs w:val="18"/>
              </w:rPr>
              <w:t xml:space="preserve"> </w:t>
            </w:r>
            <w:r w:rsidR="005D24C2" w:rsidRPr="005D24C2">
              <w:rPr>
                <w:rFonts w:ascii="Times New Roman" w:hAnsi="Times New Roman"/>
                <w:sz w:val="18"/>
                <w:szCs w:val="18"/>
                <w:highlight w:val="yellow"/>
              </w:rPr>
              <w:t>Cyprus*,</w:t>
            </w:r>
            <w:r w:rsidR="005D24C2" w:rsidRPr="005D24C2">
              <w:rPr>
                <w:rFonts w:ascii="Times New Roman" w:hAnsi="Times New Roman"/>
                <w:sz w:val="18"/>
                <w:szCs w:val="18"/>
              </w:rPr>
              <w:t xml:space="preserve"> </w:t>
            </w:r>
            <w:r w:rsidRPr="005D24C2">
              <w:rPr>
                <w:rFonts w:ascii="Times New Roman" w:hAnsi="Times New Roman"/>
                <w:sz w:val="18"/>
                <w:szCs w:val="18"/>
                <w:highlight w:val="yellow"/>
              </w:rPr>
              <w:t>Egypt</w:t>
            </w:r>
            <w:r w:rsidRPr="003400F1">
              <w:rPr>
                <w:rFonts w:ascii="Times New Roman" w:hAnsi="Times New Roman"/>
                <w:sz w:val="18"/>
                <w:szCs w:val="18"/>
              </w:rPr>
              <w:t xml:space="preserve">, </w:t>
            </w:r>
            <w:r w:rsidRPr="005D24C2">
              <w:rPr>
                <w:rFonts w:ascii="Times New Roman" w:hAnsi="Times New Roman"/>
                <w:sz w:val="18"/>
                <w:szCs w:val="18"/>
                <w:highlight w:val="yellow"/>
              </w:rPr>
              <w:t>Eritrea</w:t>
            </w:r>
            <w:r w:rsidRPr="003400F1">
              <w:rPr>
                <w:rFonts w:ascii="Times New Roman" w:hAnsi="Times New Roman"/>
                <w:sz w:val="18"/>
                <w:szCs w:val="18"/>
              </w:rPr>
              <w:t xml:space="preserve">, </w:t>
            </w:r>
            <w:r w:rsidR="005D24C2" w:rsidRPr="005D24C2">
              <w:rPr>
                <w:rFonts w:ascii="Times New Roman" w:hAnsi="Times New Roman"/>
                <w:sz w:val="18"/>
                <w:szCs w:val="18"/>
                <w:highlight w:val="yellow"/>
              </w:rPr>
              <w:t>Estonia*,</w:t>
            </w:r>
            <w:r w:rsidR="005D24C2">
              <w:rPr>
                <w:rFonts w:ascii="Times New Roman" w:hAnsi="Times New Roman"/>
                <w:sz w:val="18"/>
                <w:szCs w:val="18"/>
              </w:rPr>
              <w:t xml:space="preserve"> </w:t>
            </w:r>
            <w:r w:rsidRPr="005D24C2">
              <w:rPr>
                <w:rFonts w:ascii="Times New Roman" w:hAnsi="Times New Roman"/>
                <w:sz w:val="18"/>
                <w:szCs w:val="18"/>
                <w:highlight w:val="yellow"/>
              </w:rPr>
              <w:t>Gabon, Georgia, Ghana</w:t>
            </w:r>
            <w:r w:rsidRPr="003400F1">
              <w:rPr>
                <w:rFonts w:ascii="Times New Roman" w:hAnsi="Times New Roman"/>
                <w:sz w:val="18"/>
                <w:szCs w:val="18"/>
              </w:rPr>
              <w:t xml:space="preserve">, </w:t>
            </w:r>
            <w:r w:rsidR="005D24C2" w:rsidRPr="005D24C2">
              <w:rPr>
                <w:rFonts w:ascii="Times New Roman" w:hAnsi="Times New Roman"/>
                <w:sz w:val="18"/>
                <w:szCs w:val="18"/>
                <w:highlight w:val="yellow"/>
              </w:rPr>
              <w:t>The Gambia, Guinea-Bissau,</w:t>
            </w:r>
            <w:r w:rsidR="005D24C2">
              <w:rPr>
                <w:rFonts w:ascii="Times New Roman" w:hAnsi="Times New Roman"/>
                <w:sz w:val="18"/>
                <w:szCs w:val="18"/>
              </w:rPr>
              <w:t xml:space="preserve"> </w:t>
            </w:r>
            <w:r w:rsidR="005D24C2" w:rsidRPr="005D24C2">
              <w:rPr>
                <w:rFonts w:ascii="Times New Roman" w:hAnsi="Times New Roman"/>
                <w:sz w:val="18"/>
                <w:szCs w:val="18"/>
                <w:highlight w:val="yellow"/>
              </w:rPr>
              <w:t>Equat Guinea,</w:t>
            </w:r>
            <w:r w:rsidR="005D24C2" w:rsidRPr="005D24C2">
              <w:rPr>
                <w:rFonts w:ascii="Times New Roman" w:hAnsi="Times New Roman"/>
                <w:sz w:val="18"/>
                <w:szCs w:val="18"/>
              </w:rPr>
              <w:t xml:space="preserve"> </w:t>
            </w:r>
            <w:r w:rsidR="005D24C2" w:rsidRPr="005D24C2">
              <w:rPr>
                <w:rFonts w:ascii="Times New Roman" w:hAnsi="Times New Roman"/>
                <w:sz w:val="18"/>
                <w:szCs w:val="18"/>
                <w:highlight w:val="yellow"/>
              </w:rPr>
              <w:t>Greece*,</w:t>
            </w:r>
            <w:r w:rsidR="005D24C2" w:rsidRPr="005D24C2">
              <w:rPr>
                <w:rFonts w:ascii="Times New Roman" w:hAnsi="Times New Roman"/>
                <w:sz w:val="18"/>
                <w:szCs w:val="18"/>
              </w:rPr>
              <w:t xml:space="preserve"> </w:t>
            </w:r>
            <w:r w:rsidRPr="005D24C2">
              <w:rPr>
                <w:rFonts w:ascii="Times New Roman" w:hAnsi="Times New Roman"/>
                <w:sz w:val="18"/>
                <w:szCs w:val="18"/>
                <w:highlight w:val="yellow"/>
              </w:rPr>
              <w:t>Iraq, Jordan,</w:t>
            </w:r>
            <w:r w:rsidRPr="003400F1">
              <w:rPr>
                <w:rFonts w:ascii="Times New Roman" w:hAnsi="Times New Roman"/>
                <w:sz w:val="18"/>
                <w:szCs w:val="18"/>
              </w:rPr>
              <w:t xml:space="preserve"> </w:t>
            </w:r>
            <w:r w:rsidRPr="005D24C2">
              <w:rPr>
                <w:rFonts w:ascii="Times New Roman" w:hAnsi="Times New Roman"/>
                <w:sz w:val="18"/>
                <w:szCs w:val="18"/>
                <w:highlight w:val="yellow"/>
              </w:rPr>
              <w:t>Kyrgyzstan</w:t>
            </w:r>
            <w:r>
              <w:rPr>
                <w:rFonts w:ascii="Times New Roman" w:hAnsi="Times New Roman"/>
                <w:sz w:val="18"/>
                <w:szCs w:val="18"/>
              </w:rPr>
              <w:t xml:space="preserve">, </w:t>
            </w:r>
            <w:r w:rsidR="005D24C2" w:rsidRPr="005D24C2">
              <w:rPr>
                <w:rFonts w:ascii="Times New Roman" w:hAnsi="Times New Roman"/>
                <w:sz w:val="18"/>
                <w:szCs w:val="18"/>
                <w:highlight w:val="yellow"/>
              </w:rPr>
              <w:t>Lebanon*, Lithuania*,</w:t>
            </w:r>
            <w:r w:rsidR="005D24C2" w:rsidRPr="005D24C2">
              <w:rPr>
                <w:rFonts w:ascii="Times New Roman" w:hAnsi="Times New Roman"/>
                <w:sz w:val="18"/>
                <w:szCs w:val="18"/>
              </w:rPr>
              <w:t xml:space="preserve"> </w:t>
            </w:r>
            <w:r w:rsidR="005D24C2" w:rsidRPr="005D24C2">
              <w:rPr>
                <w:rFonts w:ascii="Times New Roman" w:hAnsi="Times New Roman"/>
                <w:sz w:val="18"/>
                <w:szCs w:val="18"/>
                <w:highlight w:val="yellow"/>
              </w:rPr>
              <w:t>Rep Moldova*, Macedonia*,</w:t>
            </w:r>
            <w:r w:rsidR="005D24C2" w:rsidRPr="008A3488">
              <w:rPr>
                <w:rFonts w:ascii="Times New Roman" w:hAnsi="Times New Roman"/>
                <w:sz w:val="18"/>
                <w:szCs w:val="18"/>
              </w:rPr>
              <w:t xml:space="preserve"> </w:t>
            </w:r>
            <w:r w:rsidR="005D24C2" w:rsidRPr="005D24C2">
              <w:rPr>
                <w:rFonts w:ascii="Times New Roman" w:hAnsi="Times New Roman"/>
                <w:sz w:val="18"/>
                <w:szCs w:val="18"/>
                <w:highlight w:val="yellow"/>
              </w:rPr>
              <w:t>Niger</w:t>
            </w:r>
            <w:r w:rsidR="005D24C2">
              <w:rPr>
                <w:rFonts w:ascii="Times New Roman" w:hAnsi="Times New Roman"/>
                <w:sz w:val="18"/>
                <w:szCs w:val="18"/>
              </w:rPr>
              <w:t xml:space="preserve">, </w:t>
            </w:r>
            <w:r w:rsidRPr="005D24C2">
              <w:rPr>
                <w:rFonts w:ascii="Times New Roman" w:hAnsi="Times New Roman"/>
                <w:sz w:val="18"/>
                <w:szCs w:val="18"/>
                <w:highlight w:val="yellow"/>
              </w:rPr>
              <w:t>Nigeria</w:t>
            </w:r>
            <w:r>
              <w:rPr>
                <w:rFonts w:ascii="Times New Roman" w:hAnsi="Times New Roman"/>
                <w:sz w:val="18"/>
                <w:szCs w:val="18"/>
              </w:rPr>
              <w:t xml:space="preserve">, </w:t>
            </w:r>
            <w:r w:rsidR="005D24C2" w:rsidRPr="005D24C2">
              <w:rPr>
                <w:rFonts w:ascii="Times New Roman" w:hAnsi="Times New Roman"/>
                <w:sz w:val="18"/>
                <w:szCs w:val="18"/>
                <w:highlight w:val="yellow"/>
              </w:rPr>
              <w:t>Romania*,</w:t>
            </w:r>
            <w:r w:rsidR="005D24C2" w:rsidRPr="005D24C2">
              <w:rPr>
                <w:rFonts w:ascii="Times New Roman" w:hAnsi="Times New Roman"/>
                <w:sz w:val="18"/>
                <w:szCs w:val="18"/>
              </w:rPr>
              <w:t xml:space="preserve"> </w:t>
            </w:r>
            <w:r w:rsidR="005D24C2" w:rsidRPr="005D24C2">
              <w:rPr>
                <w:rFonts w:ascii="Times New Roman" w:hAnsi="Times New Roman"/>
                <w:sz w:val="18"/>
                <w:szCs w:val="18"/>
                <w:highlight w:val="yellow"/>
              </w:rPr>
              <w:t>Rwanda,</w:t>
            </w:r>
            <w:r w:rsidR="005D24C2">
              <w:rPr>
                <w:rFonts w:ascii="Times New Roman" w:hAnsi="Times New Roman"/>
                <w:sz w:val="18"/>
                <w:szCs w:val="18"/>
              </w:rPr>
              <w:t xml:space="preserve"> </w:t>
            </w:r>
            <w:r w:rsidR="005D24C2" w:rsidRPr="005D24C2">
              <w:rPr>
                <w:rFonts w:ascii="Times New Roman" w:hAnsi="Times New Roman"/>
                <w:sz w:val="18"/>
                <w:szCs w:val="18"/>
                <w:highlight w:val="yellow"/>
              </w:rPr>
              <w:t>Senegal,</w:t>
            </w:r>
            <w:r w:rsidR="005D24C2">
              <w:rPr>
                <w:rFonts w:ascii="Times New Roman" w:hAnsi="Times New Roman"/>
                <w:sz w:val="18"/>
                <w:szCs w:val="18"/>
              </w:rPr>
              <w:t xml:space="preserve"> </w:t>
            </w:r>
            <w:r w:rsidR="005D24C2" w:rsidRPr="005D24C2">
              <w:rPr>
                <w:rFonts w:ascii="Times New Roman" w:hAnsi="Times New Roman"/>
                <w:sz w:val="18"/>
                <w:szCs w:val="18"/>
                <w:highlight w:val="yellow"/>
              </w:rPr>
              <w:t>Sierra Leone,</w:t>
            </w:r>
            <w:r w:rsidR="005D24C2">
              <w:rPr>
                <w:rFonts w:ascii="Times New Roman" w:hAnsi="Times New Roman"/>
                <w:sz w:val="18"/>
                <w:szCs w:val="18"/>
              </w:rPr>
              <w:t xml:space="preserve"> </w:t>
            </w:r>
            <w:r w:rsidRPr="005D24C2">
              <w:rPr>
                <w:rFonts w:ascii="Times New Roman" w:hAnsi="Times New Roman"/>
                <w:sz w:val="18"/>
                <w:szCs w:val="18"/>
                <w:highlight w:val="yellow"/>
              </w:rPr>
              <w:t>S. Tomé &amp; Príncipe,</w:t>
            </w:r>
            <w:r>
              <w:rPr>
                <w:rFonts w:ascii="Times New Roman" w:hAnsi="Times New Roman"/>
                <w:sz w:val="18"/>
                <w:szCs w:val="18"/>
              </w:rPr>
              <w:t xml:space="preserve"> </w:t>
            </w:r>
            <w:r w:rsidR="005D24C2" w:rsidRPr="005D24C2">
              <w:rPr>
                <w:rFonts w:ascii="Times New Roman" w:hAnsi="Times New Roman"/>
                <w:sz w:val="18"/>
                <w:szCs w:val="18"/>
                <w:highlight w:val="yellow"/>
              </w:rPr>
              <w:t>Swaziland,</w:t>
            </w:r>
            <w:r w:rsidR="005D24C2">
              <w:rPr>
                <w:rFonts w:ascii="Times New Roman" w:hAnsi="Times New Roman"/>
                <w:sz w:val="18"/>
                <w:szCs w:val="18"/>
              </w:rPr>
              <w:t xml:space="preserve"> </w:t>
            </w:r>
            <w:r w:rsidRPr="005D24C2">
              <w:rPr>
                <w:rFonts w:ascii="Times New Roman" w:hAnsi="Times New Roman"/>
                <w:sz w:val="18"/>
                <w:szCs w:val="18"/>
                <w:highlight w:val="yellow"/>
              </w:rPr>
              <w:t>Syrian Arab Rep*,</w:t>
            </w:r>
            <w:r>
              <w:rPr>
                <w:rFonts w:ascii="Times New Roman" w:hAnsi="Times New Roman"/>
                <w:sz w:val="18"/>
                <w:szCs w:val="18"/>
              </w:rPr>
              <w:t xml:space="preserve"> </w:t>
            </w:r>
            <w:r w:rsidRPr="005D24C2">
              <w:rPr>
                <w:rFonts w:ascii="Times New Roman" w:hAnsi="Times New Roman"/>
                <w:sz w:val="18"/>
                <w:szCs w:val="18"/>
                <w:highlight w:val="yellow"/>
              </w:rPr>
              <w:t>Togo</w:t>
            </w:r>
            <w:r w:rsidRPr="003400F1">
              <w:rPr>
                <w:rFonts w:ascii="Times New Roman" w:hAnsi="Times New Roman"/>
                <w:sz w:val="18"/>
                <w:szCs w:val="18"/>
              </w:rPr>
              <w:t xml:space="preserve">, </w:t>
            </w:r>
            <w:r w:rsidRPr="005D24C2">
              <w:rPr>
                <w:rFonts w:ascii="Times New Roman" w:hAnsi="Times New Roman"/>
                <w:sz w:val="18"/>
                <w:szCs w:val="18"/>
                <w:highlight w:val="yellow"/>
              </w:rPr>
              <w:t>Tajikistan</w:t>
            </w:r>
            <w:r w:rsidRPr="003400F1">
              <w:rPr>
                <w:rFonts w:ascii="Times New Roman" w:hAnsi="Times New Roman"/>
                <w:sz w:val="18"/>
                <w:szCs w:val="18"/>
              </w:rPr>
              <w:t xml:space="preserve">, </w:t>
            </w:r>
            <w:r w:rsidR="005D24C2" w:rsidRPr="005D24C2">
              <w:rPr>
                <w:rFonts w:ascii="Times New Roman" w:hAnsi="Times New Roman"/>
                <w:sz w:val="18"/>
                <w:szCs w:val="18"/>
                <w:highlight w:val="yellow"/>
              </w:rPr>
              <w:t>Uganda,</w:t>
            </w:r>
            <w:r w:rsidR="005D24C2">
              <w:rPr>
                <w:rFonts w:ascii="Times New Roman" w:hAnsi="Times New Roman"/>
                <w:sz w:val="18"/>
                <w:szCs w:val="18"/>
              </w:rPr>
              <w:t xml:space="preserve"> </w:t>
            </w:r>
            <w:r w:rsidRPr="005D24C2">
              <w:rPr>
                <w:rFonts w:ascii="Times New Roman" w:hAnsi="Times New Roman"/>
                <w:sz w:val="18"/>
                <w:szCs w:val="18"/>
                <w:highlight w:val="yellow"/>
              </w:rPr>
              <w:t>Ukraine*,</w:t>
            </w:r>
            <w:r w:rsidRPr="003400F1">
              <w:rPr>
                <w:rFonts w:ascii="Times New Roman" w:hAnsi="Times New Roman"/>
                <w:sz w:val="18"/>
                <w:szCs w:val="18"/>
              </w:rPr>
              <w:t xml:space="preserve"> </w:t>
            </w:r>
            <w:r w:rsidRPr="005D24C2">
              <w:rPr>
                <w:rFonts w:ascii="Times New Roman" w:hAnsi="Times New Roman"/>
                <w:sz w:val="18"/>
                <w:szCs w:val="18"/>
                <w:highlight w:val="yellow"/>
              </w:rPr>
              <w:t>Uzbekistan</w:t>
            </w:r>
          </w:p>
        </w:tc>
      </w:tr>
    </w:tbl>
    <w:p w:rsidR="00A52B48" w:rsidRPr="003400F1" w:rsidRDefault="00A52B48" w:rsidP="00A52B48"/>
    <w:p w:rsidR="00A52B48" w:rsidRPr="003400F1" w:rsidRDefault="00A52B48" w:rsidP="00A52B48"/>
    <w:p w:rsidR="002B2AD4" w:rsidRPr="003400F1" w:rsidRDefault="002B2AD4" w:rsidP="00BA6DDE">
      <w:pPr>
        <w:spacing w:after="0" w:line="240" w:lineRule="auto"/>
        <w:rPr>
          <w:rFonts w:ascii="Times New Roman" w:hAnsi="Times New Roman"/>
          <w:sz w:val="24"/>
          <w:szCs w:val="24"/>
        </w:rPr>
      </w:pPr>
    </w:p>
    <w:p w:rsidR="002B2AD4" w:rsidRPr="003400F1" w:rsidRDefault="002B2AD4" w:rsidP="002B2AD4">
      <w:pPr>
        <w:spacing w:line="360" w:lineRule="auto"/>
        <w:jc w:val="both"/>
        <w:rPr>
          <w:rFonts w:ascii="Times New Roman" w:hAnsi="Times New Roman"/>
          <w:sz w:val="24"/>
          <w:szCs w:val="24"/>
        </w:rPr>
      </w:pPr>
      <w:r w:rsidRPr="003400F1">
        <w:rPr>
          <w:rFonts w:ascii="Times New Roman" w:hAnsi="Times New Roman"/>
          <w:sz w:val="24"/>
          <w:szCs w:val="24"/>
        </w:rPr>
        <w:t xml:space="preserve"> </w:t>
      </w:r>
    </w:p>
    <w:p w:rsidR="00245516" w:rsidRPr="003400F1" w:rsidRDefault="00245516" w:rsidP="00D02B5D">
      <w:pPr>
        <w:spacing w:line="360" w:lineRule="auto"/>
        <w:jc w:val="both"/>
        <w:rPr>
          <w:rFonts w:ascii="Times New Roman" w:hAnsi="Times New Roman"/>
          <w:sz w:val="24"/>
          <w:szCs w:val="24"/>
        </w:rPr>
      </w:pPr>
    </w:p>
    <w:p w:rsidR="00CE3401" w:rsidRPr="003400F1" w:rsidRDefault="00D02B5D" w:rsidP="00D02B5D">
      <w:pPr>
        <w:spacing w:line="360" w:lineRule="auto"/>
        <w:jc w:val="both"/>
        <w:rPr>
          <w:rFonts w:ascii="Times New Roman" w:hAnsi="Times New Roman"/>
          <w:sz w:val="24"/>
          <w:szCs w:val="24"/>
        </w:rPr>
      </w:pPr>
      <w:r w:rsidRPr="003400F1">
        <w:rPr>
          <w:rFonts w:ascii="Times New Roman" w:hAnsi="Times New Roman"/>
          <w:sz w:val="24"/>
          <w:szCs w:val="24"/>
        </w:rPr>
        <w:t xml:space="preserve"> </w:t>
      </w:r>
    </w:p>
    <w:sectPr w:rsidR="00CE3401" w:rsidRPr="003400F1" w:rsidSect="00A52C8C">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DA" w:rsidRDefault="002253DA" w:rsidP="00EA4B58">
      <w:pPr>
        <w:spacing w:after="0" w:line="240" w:lineRule="auto"/>
      </w:pPr>
      <w:r>
        <w:separator/>
      </w:r>
    </w:p>
  </w:endnote>
  <w:endnote w:type="continuationSeparator" w:id="0">
    <w:p w:rsidR="002253DA" w:rsidRDefault="002253DA" w:rsidP="00EA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63" w:rsidRPr="00EA4B58" w:rsidRDefault="00E837DC">
    <w:pPr>
      <w:pStyle w:val="Rodap"/>
      <w:jc w:val="right"/>
      <w:rPr>
        <w:rFonts w:ascii="Times New Roman" w:hAnsi="Times New Roman"/>
        <w:sz w:val="24"/>
        <w:szCs w:val="24"/>
      </w:rPr>
    </w:pPr>
    <w:r w:rsidRPr="00EA4B58">
      <w:rPr>
        <w:rFonts w:ascii="Times New Roman" w:hAnsi="Times New Roman"/>
        <w:sz w:val="24"/>
        <w:szCs w:val="24"/>
      </w:rPr>
      <w:fldChar w:fldCharType="begin"/>
    </w:r>
    <w:r w:rsidR="00535B63" w:rsidRPr="00EA4B58">
      <w:rPr>
        <w:rFonts w:ascii="Times New Roman" w:hAnsi="Times New Roman"/>
        <w:sz w:val="24"/>
        <w:szCs w:val="24"/>
      </w:rPr>
      <w:instrText>PAGE   \* MERGEFORMAT</w:instrText>
    </w:r>
    <w:r w:rsidRPr="00EA4B58">
      <w:rPr>
        <w:rFonts w:ascii="Times New Roman" w:hAnsi="Times New Roman"/>
        <w:sz w:val="24"/>
        <w:szCs w:val="24"/>
      </w:rPr>
      <w:fldChar w:fldCharType="separate"/>
    </w:r>
    <w:r w:rsidR="00605D66">
      <w:rPr>
        <w:rFonts w:ascii="Times New Roman" w:hAnsi="Times New Roman"/>
        <w:noProof/>
        <w:sz w:val="24"/>
        <w:szCs w:val="24"/>
      </w:rPr>
      <w:t>22</w:t>
    </w:r>
    <w:r w:rsidRPr="00EA4B58">
      <w:rPr>
        <w:rFonts w:ascii="Times New Roman" w:hAnsi="Times New Roman"/>
        <w:sz w:val="24"/>
        <w:szCs w:val="24"/>
      </w:rPr>
      <w:fldChar w:fldCharType="end"/>
    </w:r>
  </w:p>
  <w:p w:rsidR="00535B63" w:rsidRDefault="00535B6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DA" w:rsidRDefault="002253DA" w:rsidP="00EA4B58">
      <w:pPr>
        <w:spacing w:after="0" w:line="240" w:lineRule="auto"/>
      </w:pPr>
      <w:r>
        <w:separator/>
      </w:r>
    </w:p>
  </w:footnote>
  <w:footnote w:type="continuationSeparator" w:id="0">
    <w:p w:rsidR="002253DA" w:rsidRDefault="002253DA" w:rsidP="00EA4B58">
      <w:pPr>
        <w:spacing w:after="0" w:line="240" w:lineRule="auto"/>
      </w:pPr>
      <w:r>
        <w:continuationSeparator/>
      </w:r>
    </w:p>
  </w:footnote>
  <w:footnote w:id="1">
    <w:p w:rsidR="00535B63" w:rsidRPr="003B0EAC" w:rsidRDefault="00535B63" w:rsidP="003B0EAC">
      <w:pPr>
        <w:pStyle w:val="Textodenotaderodap"/>
        <w:jc w:val="both"/>
        <w:rPr>
          <w:rFonts w:ascii="Times New Roman" w:hAnsi="Times New Roman"/>
          <w:lang w:val="en-GB"/>
        </w:rPr>
      </w:pPr>
      <w:r w:rsidRPr="003B0EAC">
        <w:rPr>
          <w:rStyle w:val="Refdenotaderodap"/>
          <w:rFonts w:ascii="Times New Roman" w:hAnsi="Times New Roman"/>
        </w:rPr>
        <w:footnoteRef/>
      </w:r>
      <w:r w:rsidRPr="00F937A4">
        <w:rPr>
          <w:rFonts w:ascii="Times New Roman" w:hAnsi="Times New Roman"/>
          <w:lang w:val="en-GB"/>
        </w:rPr>
        <w:t xml:space="preserve"> </w:t>
      </w:r>
      <w:r w:rsidRPr="003B0EAC">
        <w:rPr>
          <w:rFonts w:ascii="Times New Roman" w:hAnsi="Times New Roman"/>
          <w:lang w:val="en-GB"/>
        </w:rPr>
        <w:t xml:space="preserve">Crespo and Fontoura (2006) confirm this causal link at regional level using data from Portugal. </w:t>
      </w:r>
      <w:r>
        <w:rPr>
          <w:rFonts w:ascii="Times New Roman" w:hAnsi="Times New Roman"/>
          <w:lang w:val="en-GB"/>
        </w:rPr>
        <w:t>Additionally, Redding and Schott</w:t>
      </w:r>
      <w:r w:rsidRPr="003B0EAC">
        <w:rPr>
          <w:rFonts w:ascii="Times New Roman" w:hAnsi="Times New Roman"/>
          <w:lang w:val="en-GB"/>
        </w:rPr>
        <w:t xml:space="preserve"> (2003) establish a theoretical relationship between centrality and education attainment, reinforcing the advantage of a central position in terms of economic development. </w:t>
      </w:r>
    </w:p>
  </w:footnote>
  <w:footnote w:id="2">
    <w:p w:rsidR="00535B63" w:rsidRPr="003B0EAC" w:rsidRDefault="00535B63">
      <w:pPr>
        <w:pStyle w:val="Textodenotaderodap"/>
        <w:rPr>
          <w:rFonts w:ascii="Times New Roman" w:hAnsi="Times New Roman"/>
          <w:lang w:val="en-GB"/>
        </w:rPr>
      </w:pPr>
      <w:r w:rsidRPr="003B0EAC">
        <w:rPr>
          <w:rStyle w:val="Refdenotaderodap"/>
          <w:rFonts w:ascii="Times New Roman" w:hAnsi="Times New Roman"/>
        </w:rPr>
        <w:footnoteRef/>
      </w:r>
      <w:r w:rsidRPr="00F937A4">
        <w:rPr>
          <w:rFonts w:ascii="Times New Roman" w:hAnsi="Times New Roman"/>
          <w:lang w:val="en-GB"/>
        </w:rPr>
        <w:t xml:space="preserve"> </w:t>
      </w:r>
      <w:r w:rsidRPr="003B0EAC">
        <w:rPr>
          <w:rFonts w:ascii="Times New Roman" w:hAnsi="Times New Roman"/>
          <w:lang w:val="en-GB"/>
        </w:rPr>
        <w:t xml:space="preserve">All the results are available upon request.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D54"/>
    <w:multiLevelType w:val="hybridMultilevel"/>
    <w:tmpl w:val="A4FE4C52"/>
    <w:lvl w:ilvl="0" w:tplc="6FC07F0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B0259EC"/>
    <w:multiLevelType w:val="hybridMultilevel"/>
    <w:tmpl w:val="A74EF4B2"/>
    <w:lvl w:ilvl="0" w:tplc="236EADCA">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21C77E76"/>
    <w:multiLevelType w:val="hybridMultilevel"/>
    <w:tmpl w:val="5726E7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1BC389A"/>
    <w:multiLevelType w:val="hybridMultilevel"/>
    <w:tmpl w:val="950ED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012272"/>
    <w:multiLevelType w:val="hybridMultilevel"/>
    <w:tmpl w:val="A33E1226"/>
    <w:lvl w:ilvl="0" w:tplc="CED2DFF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715F23CD"/>
    <w:multiLevelType w:val="hybridMultilevel"/>
    <w:tmpl w:val="5C848FCA"/>
    <w:lvl w:ilvl="0" w:tplc="60086F90">
      <w:start w:val="1"/>
      <w:numFmt w:val="bullet"/>
      <w:lvlText w:val=""/>
      <w:lvlJc w:val="left"/>
      <w:pPr>
        <w:ind w:left="778" w:hanging="360"/>
      </w:pPr>
      <w:rPr>
        <w:rFonts w:ascii="Wingdings" w:hAnsi="Wingdings" w:hint="default"/>
        <w:color w:val="auto"/>
      </w:rPr>
    </w:lvl>
    <w:lvl w:ilvl="1" w:tplc="08160003" w:tentative="1">
      <w:start w:val="1"/>
      <w:numFmt w:val="bullet"/>
      <w:lvlText w:val="o"/>
      <w:lvlJc w:val="left"/>
      <w:pPr>
        <w:ind w:left="1498" w:hanging="360"/>
      </w:pPr>
      <w:rPr>
        <w:rFonts w:ascii="Courier New" w:hAnsi="Courier New" w:cs="Courier New" w:hint="default"/>
      </w:rPr>
    </w:lvl>
    <w:lvl w:ilvl="2" w:tplc="08160005" w:tentative="1">
      <w:start w:val="1"/>
      <w:numFmt w:val="bullet"/>
      <w:lvlText w:val=""/>
      <w:lvlJc w:val="left"/>
      <w:pPr>
        <w:ind w:left="2218" w:hanging="360"/>
      </w:pPr>
      <w:rPr>
        <w:rFonts w:ascii="Wingdings" w:hAnsi="Wingdings" w:hint="default"/>
      </w:rPr>
    </w:lvl>
    <w:lvl w:ilvl="3" w:tplc="08160001" w:tentative="1">
      <w:start w:val="1"/>
      <w:numFmt w:val="bullet"/>
      <w:lvlText w:val=""/>
      <w:lvlJc w:val="left"/>
      <w:pPr>
        <w:ind w:left="2938" w:hanging="360"/>
      </w:pPr>
      <w:rPr>
        <w:rFonts w:ascii="Symbol" w:hAnsi="Symbol" w:hint="default"/>
      </w:rPr>
    </w:lvl>
    <w:lvl w:ilvl="4" w:tplc="08160003" w:tentative="1">
      <w:start w:val="1"/>
      <w:numFmt w:val="bullet"/>
      <w:lvlText w:val="o"/>
      <w:lvlJc w:val="left"/>
      <w:pPr>
        <w:ind w:left="3658" w:hanging="360"/>
      </w:pPr>
      <w:rPr>
        <w:rFonts w:ascii="Courier New" w:hAnsi="Courier New" w:cs="Courier New" w:hint="default"/>
      </w:rPr>
    </w:lvl>
    <w:lvl w:ilvl="5" w:tplc="08160005" w:tentative="1">
      <w:start w:val="1"/>
      <w:numFmt w:val="bullet"/>
      <w:lvlText w:val=""/>
      <w:lvlJc w:val="left"/>
      <w:pPr>
        <w:ind w:left="4378" w:hanging="360"/>
      </w:pPr>
      <w:rPr>
        <w:rFonts w:ascii="Wingdings" w:hAnsi="Wingdings" w:hint="default"/>
      </w:rPr>
    </w:lvl>
    <w:lvl w:ilvl="6" w:tplc="08160001" w:tentative="1">
      <w:start w:val="1"/>
      <w:numFmt w:val="bullet"/>
      <w:lvlText w:val=""/>
      <w:lvlJc w:val="left"/>
      <w:pPr>
        <w:ind w:left="5098" w:hanging="360"/>
      </w:pPr>
      <w:rPr>
        <w:rFonts w:ascii="Symbol" w:hAnsi="Symbol" w:hint="default"/>
      </w:rPr>
    </w:lvl>
    <w:lvl w:ilvl="7" w:tplc="08160003" w:tentative="1">
      <w:start w:val="1"/>
      <w:numFmt w:val="bullet"/>
      <w:lvlText w:val="o"/>
      <w:lvlJc w:val="left"/>
      <w:pPr>
        <w:ind w:left="5818" w:hanging="360"/>
      </w:pPr>
      <w:rPr>
        <w:rFonts w:ascii="Courier New" w:hAnsi="Courier New" w:cs="Courier New" w:hint="default"/>
      </w:rPr>
    </w:lvl>
    <w:lvl w:ilvl="8" w:tplc="08160005" w:tentative="1">
      <w:start w:val="1"/>
      <w:numFmt w:val="bullet"/>
      <w:lvlText w:val=""/>
      <w:lvlJc w:val="left"/>
      <w:pPr>
        <w:ind w:left="6538" w:hanging="360"/>
      </w:pPr>
      <w:rPr>
        <w:rFonts w:ascii="Wingdings" w:hAnsi="Wingdings" w:hint="default"/>
      </w:rPr>
    </w:lvl>
  </w:abstractNum>
  <w:abstractNum w:abstractNumId="6">
    <w:nsid w:val="74082096"/>
    <w:multiLevelType w:val="hybridMultilevel"/>
    <w:tmpl w:val="162866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D3FC2"/>
    <w:rsid w:val="00000462"/>
    <w:rsid w:val="0001068E"/>
    <w:rsid w:val="00010FB1"/>
    <w:rsid w:val="0001363E"/>
    <w:rsid w:val="00033B63"/>
    <w:rsid w:val="00061D60"/>
    <w:rsid w:val="00063C65"/>
    <w:rsid w:val="00074939"/>
    <w:rsid w:val="00080F4A"/>
    <w:rsid w:val="0008106E"/>
    <w:rsid w:val="00082F76"/>
    <w:rsid w:val="00094D8B"/>
    <w:rsid w:val="000B258B"/>
    <w:rsid w:val="000C1475"/>
    <w:rsid w:val="000C3543"/>
    <w:rsid w:val="000E2E5C"/>
    <w:rsid w:val="000E46BC"/>
    <w:rsid w:val="000E4765"/>
    <w:rsid w:val="000F5F15"/>
    <w:rsid w:val="001117C3"/>
    <w:rsid w:val="00114990"/>
    <w:rsid w:val="00124B0C"/>
    <w:rsid w:val="0013156E"/>
    <w:rsid w:val="001374C7"/>
    <w:rsid w:val="00143BB8"/>
    <w:rsid w:val="00153FAB"/>
    <w:rsid w:val="001549D2"/>
    <w:rsid w:val="001648AD"/>
    <w:rsid w:val="001732DF"/>
    <w:rsid w:val="00180F04"/>
    <w:rsid w:val="001859F0"/>
    <w:rsid w:val="00196C2F"/>
    <w:rsid w:val="001A407C"/>
    <w:rsid w:val="001A6CCF"/>
    <w:rsid w:val="001A7B89"/>
    <w:rsid w:val="001B0166"/>
    <w:rsid w:val="001B12FB"/>
    <w:rsid w:val="001B3084"/>
    <w:rsid w:val="001D0C71"/>
    <w:rsid w:val="001D75AC"/>
    <w:rsid w:val="001E157F"/>
    <w:rsid w:val="001E528B"/>
    <w:rsid w:val="001F0857"/>
    <w:rsid w:val="00220321"/>
    <w:rsid w:val="002253DA"/>
    <w:rsid w:val="00245516"/>
    <w:rsid w:val="00251D40"/>
    <w:rsid w:val="0026205C"/>
    <w:rsid w:val="00262C78"/>
    <w:rsid w:val="0029046B"/>
    <w:rsid w:val="00292D86"/>
    <w:rsid w:val="002B2AD4"/>
    <w:rsid w:val="002B30FF"/>
    <w:rsid w:val="002B4F4D"/>
    <w:rsid w:val="002D31AB"/>
    <w:rsid w:val="002D5057"/>
    <w:rsid w:val="002D6C7F"/>
    <w:rsid w:val="002E1051"/>
    <w:rsid w:val="002F2718"/>
    <w:rsid w:val="003044CC"/>
    <w:rsid w:val="003163CC"/>
    <w:rsid w:val="0032118D"/>
    <w:rsid w:val="00322FD2"/>
    <w:rsid w:val="003243B8"/>
    <w:rsid w:val="00325721"/>
    <w:rsid w:val="003400F1"/>
    <w:rsid w:val="00340CF9"/>
    <w:rsid w:val="00344A9B"/>
    <w:rsid w:val="00350321"/>
    <w:rsid w:val="003628D4"/>
    <w:rsid w:val="00364138"/>
    <w:rsid w:val="00364902"/>
    <w:rsid w:val="0037014B"/>
    <w:rsid w:val="00372A6F"/>
    <w:rsid w:val="003766E7"/>
    <w:rsid w:val="00376BE9"/>
    <w:rsid w:val="00384AA5"/>
    <w:rsid w:val="003A418B"/>
    <w:rsid w:val="003B0EAC"/>
    <w:rsid w:val="003C0E07"/>
    <w:rsid w:val="003D2A62"/>
    <w:rsid w:val="003E3D88"/>
    <w:rsid w:val="003F1EDB"/>
    <w:rsid w:val="00407862"/>
    <w:rsid w:val="00410148"/>
    <w:rsid w:val="0042055B"/>
    <w:rsid w:val="00424CC5"/>
    <w:rsid w:val="00443B0B"/>
    <w:rsid w:val="004462CA"/>
    <w:rsid w:val="00450518"/>
    <w:rsid w:val="00463CC5"/>
    <w:rsid w:val="00464BAF"/>
    <w:rsid w:val="004654BC"/>
    <w:rsid w:val="004744DF"/>
    <w:rsid w:val="004748D3"/>
    <w:rsid w:val="00476315"/>
    <w:rsid w:val="00486833"/>
    <w:rsid w:val="004913E6"/>
    <w:rsid w:val="004A2D35"/>
    <w:rsid w:val="004B5655"/>
    <w:rsid w:val="004C28F5"/>
    <w:rsid w:val="004C4314"/>
    <w:rsid w:val="004C61A0"/>
    <w:rsid w:val="004D3FC2"/>
    <w:rsid w:val="004D771E"/>
    <w:rsid w:val="004E49D3"/>
    <w:rsid w:val="004E7B40"/>
    <w:rsid w:val="004F3993"/>
    <w:rsid w:val="004F4312"/>
    <w:rsid w:val="00503BAE"/>
    <w:rsid w:val="0051416D"/>
    <w:rsid w:val="00523BD4"/>
    <w:rsid w:val="00527B58"/>
    <w:rsid w:val="00535B63"/>
    <w:rsid w:val="00540728"/>
    <w:rsid w:val="00544F43"/>
    <w:rsid w:val="00547E69"/>
    <w:rsid w:val="00550E74"/>
    <w:rsid w:val="005540EA"/>
    <w:rsid w:val="005542DE"/>
    <w:rsid w:val="00570FF3"/>
    <w:rsid w:val="00586605"/>
    <w:rsid w:val="00593F1A"/>
    <w:rsid w:val="005959F3"/>
    <w:rsid w:val="00595BA8"/>
    <w:rsid w:val="005A20B2"/>
    <w:rsid w:val="005B409C"/>
    <w:rsid w:val="005C1444"/>
    <w:rsid w:val="005D24C2"/>
    <w:rsid w:val="005E241A"/>
    <w:rsid w:val="005E3321"/>
    <w:rsid w:val="005E5299"/>
    <w:rsid w:val="005E5357"/>
    <w:rsid w:val="005F164A"/>
    <w:rsid w:val="005F2E86"/>
    <w:rsid w:val="005F393A"/>
    <w:rsid w:val="00600CAE"/>
    <w:rsid w:val="00605D66"/>
    <w:rsid w:val="006233CD"/>
    <w:rsid w:val="006515B8"/>
    <w:rsid w:val="006535A9"/>
    <w:rsid w:val="00662545"/>
    <w:rsid w:val="00664E0F"/>
    <w:rsid w:val="00677C81"/>
    <w:rsid w:val="0068230B"/>
    <w:rsid w:val="006938BD"/>
    <w:rsid w:val="006A2365"/>
    <w:rsid w:val="006A4794"/>
    <w:rsid w:val="006B00DA"/>
    <w:rsid w:val="006C3939"/>
    <w:rsid w:val="006D187B"/>
    <w:rsid w:val="006D2D51"/>
    <w:rsid w:val="006D3FD9"/>
    <w:rsid w:val="006D6447"/>
    <w:rsid w:val="006E0AD4"/>
    <w:rsid w:val="006E1BC3"/>
    <w:rsid w:val="006E79B2"/>
    <w:rsid w:val="006F2F4F"/>
    <w:rsid w:val="006F3B4A"/>
    <w:rsid w:val="007030C5"/>
    <w:rsid w:val="007038A2"/>
    <w:rsid w:val="0070455A"/>
    <w:rsid w:val="00704725"/>
    <w:rsid w:val="007065E5"/>
    <w:rsid w:val="00720FB0"/>
    <w:rsid w:val="00724989"/>
    <w:rsid w:val="0073257B"/>
    <w:rsid w:val="007541F8"/>
    <w:rsid w:val="007573D9"/>
    <w:rsid w:val="00760ACA"/>
    <w:rsid w:val="0076219C"/>
    <w:rsid w:val="00770A0B"/>
    <w:rsid w:val="0078533B"/>
    <w:rsid w:val="00790E8E"/>
    <w:rsid w:val="007911E3"/>
    <w:rsid w:val="007974EF"/>
    <w:rsid w:val="007A02DC"/>
    <w:rsid w:val="007A0A78"/>
    <w:rsid w:val="007A1174"/>
    <w:rsid w:val="007B248F"/>
    <w:rsid w:val="007D5218"/>
    <w:rsid w:val="007E18A8"/>
    <w:rsid w:val="007F0C6C"/>
    <w:rsid w:val="007F4CC1"/>
    <w:rsid w:val="007F6B2C"/>
    <w:rsid w:val="00806927"/>
    <w:rsid w:val="00807548"/>
    <w:rsid w:val="008175EE"/>
    <w:rsid w:val="00817E1E"/>
    <w:rsid w:val="0084046F"/>
    <w:rsid w:val="008456E5"/>
    <w:rsid w:val="00851BA2"/>
    <w:rsid w:val="00865C82"/>
    <w:rsid w:val="0087055E"/>
    <w:rsid w:val="008840D5"/>
    <w:rsid w:val="00891AA4"/>
    <w:rsid w:val="008953FB"/>
    <w:rsid w:val="008A3488"/>
    <w:rsid w:val="008A6A77"/>
    <w:rsid w:val="008C4291"/>
    <w:rsid w:val="008C4EFE"/>
    <w:rsid w:val="008C5865"/>
    <w:rsid w:val="008C6E94"/>
    <w:rsid w:val="008D7E56"/>
    <w:rsid w:val="008E216E"/>
    <w:rsid w:val="008E5831"/>
    <w:rsid w:val="008F39B3"/>
    <w:rsid w:val="008F49C9"/>
    <w:rsid w:val="00906F74"/>
    <w:rsid w:val="00912CA4"/>
    <w:rsid w:val="009156FC"/>
    <w:rsid w:val="009224CA"/>
    <w:rsid w:val="00932106"/>
    <w:rsid w:val="00944146"/>
    <w:rsid w:val="0095140E"/>
    <w:rsid w:val="009619C9"/>
    <w:rsid w:val="009A6DEA"/>
    <w:rsid w:val="009B641C"/>
    <w:rsid w:val="009C5230"/>
    <w:rsid w:val="009D5069"/>
    <w:rsid w:val="009E0A2E"/>
    <w:rsid w:val="009F00A8"/>
    <w:rsid w:val="009F0DF2"/>
    <w:rsid w:val="00A01D68"/>
    <w:rsid w:val="00A02F29"/>
    <w:rsid w:val="00A05757"/>
    <w:rsid w:val="00A059EC"/>
    <w:rsid w:val="00A20265"/>
    <w:rsid w:val="00A42D2E"/>
    <w:rsid w:val="00A43B9C"/>
    <w:rsid w:val="00A44A67"/>
    <w:rsid w:val="00A52B48"/>
    <w:rsid w:val="00A52C8C"/>
    <w:rsid w:val="00A558B1"/>
    <w:rsid w:val="00A62017"/>
    <w:rsid w:val="00A625D3"/>
    <w:rsid w:val="00A643C6"/>
    <w:rsid w:val="00A803FC"/>
    <w:rsid w:val="00A8052F"/>
    <w:rsid w:val="00A83602"/>
    <w:rsid w:val="00A85FD3"/>
    <w:rsid w:val="00A87945"/>
    <w:rsid w:val="00A977C0"/>
    <w:rsid w:val="00AA6919"/>
    <w:rsid w:val="00AC3B91"/>
    <w:rsid w:val="00AF3C9A"/>
    <w:rsid w:val="00B0216B"/>
    <w:rsid w:val="00B02515"/>
    <w:rsid w:val="00B278A3"/>
    <w:rsid w:val="00B30077"/>
    <w:rsid w:val="00B31F25"/>
    <w:rsid w:val="00B35FCB"/>
    <w:rsid w:val="00B42F7D"/>
    <w:rsid w:val="00B44C84"/>
    <w:rsid w:val="00B61DD8"/>
    <w:rsid w:val="00B67587"/>
    <w:rsid w:val="00B71B34"/>
    <w:rsid w:val="00B776E3"/>
    <w:rsid w:val="00B93914"/>
    <w:rsid w:val="00B94727"/>
    <w:rsid w:val="00B95C97"/>
    <w:rsid w:val="00BA07FB"/>
    <w:rsid w:val="00BA4AD9"/>
    <w:rsid w:val="00BA5666"/>
    <w:rsid w:val="00BA6DDE"/>
    <w:rsid w:val="00BB34A1"/>
    <w:rsid w:val="00BC4D25"/>
    <w:rsid w:val="00BD353C"/>
    <w:rsid w:val="00BD534C"/>
    <w:rsid w:val="00BE6E82"/>
    <w:rsid w:val="00BE70B5"/>
    <w:rsid w:val="00C04A7B"/>
    <w:rsid w:val="00C1251A"/>
    <w:rsid w:val="00C178F3"/>
    <w:rsid w:val="00C231F2"/>
    <w:rsid w:val="00C30D41"/>
    <w:rsid w:val="00C37054"/>
    <w:rsid w:val="00C52A48"/>
    <w:rsid w:val="00C6660A"/>
    <w:rsid w:val="00C66D54"/>
    <w:rsid w:val="00C8123D"/>
    <w:rsid w:val="00C915AC"/>
    <w:rsid w:val="00CA2CF2"/>
    <w:rsid w:val="00CB1EB4"/>
    <w:rsid w:val="00CD1B2E"/>
    <w:rsid w:val="00CD4E1B"/>
    <w:rsid w:val="00CE3401"/>
    <w:rsid w:val="00CE3729"/>
    <w:rsid w:val="00CF30B5"/>
    <w:rsid w:val="00CF69E6"/>
    <w:rsid w:val="00D02B5D"/>
    <w:rsid w:val="00D112C0"/>
    <w:rsid w:val="00D123DC"/>
    <w:rsid w:val="00D32DAB"/>
    <w:rsid w:val="00D440FB"/>
    <w:rsid w:val="00D47BD4"/>
    <w:rsid w:val="00D57AC7"/>
    <w:rsid w:val="00D63EB7"/>
    <w:rsid w:val="00D67519"/>
    <w:rsid w:val="00D837D4"/>
    <w:rsid w:val="00D8763D"/>
    <w:rsid w:val="00DA52F9"/>
    <w:rsid w:val="00DB4DED"/>
    <w:rsid w:val="00DB5823"/>
    <w:rsid w:val="00DE2792"/>
    <w:rsid w:val="00E02809"/>
    <w:rsid w:val="00E04A96"/>
    <w:rsid w:val="00E113A6"/>
    <w:rsid w:val="00E164E3"/>
    <w:rsid w:val="00E20957"/>
    <w:rsid w:val="00E2337C"/>
    <w:rsid w:val="00E25A53"/>
    <w:rsid w:val="00E36B15"/>
    <w:rsid w:val="00E45E39"/>
    <w:rsid w:val="00E5327D"/>
    <w:rsid w:val="00E656A2"/>
    <w:rsid w:val="00E67CD5"/>
    <w:rsid w:val="00E837DC"/>
    <w:rsid w:val="00E87A3B"/>
    <w:rsid w:val="00E95557"/>
    <w:rsid w:val="00E96D59"/>
    <w:rsid w:val="00EA4B58"/>
    <w:rsid w:val="00EB2733"/>
    <w:rsid w:val="00EC022B"/>
    <w:rsid w:val="00EC650D"/>
    <w:rsid w:val="00ED3CC3"/>
    <w:rsid w:val="00ED748A"/>
    <w:rsid w:val="00EE5033"/>
    <w:rsid w:val="00F21882"/>
    <w:rsid w:val="00F301F4"/>
    <w:rsid w:val="00F332DD"/>
    <w:rsid w:val="00F50AC6"/>
    <w:rsid w:val="00F5479E"/>
    <w:rsid w:val="00F67B88"/>
    <w:rsid w:val="00F67FF4"/>
    <w:rsid w:val="00F937A4"/>
    <w:rsid w:val="00FA2BD0"/>
    <w:rsid w:val="00FA2F56"/>
    <w:rsid w:val="00FB7D8B"/>
    <w:rsid w:val="00FC2A39"/>
    <w:rsid w:val="00FE1235"/>
    <w:rsid w:val="00FF04EE"/>
    <w:rsid w:val="00FF46B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3"/>
    <w:pPr>
      <w:spacing w:after="200" w:line="276" w:lineRule="auto"/>
    </w:pPr>
    <w:rPr>
      <w:sz w:val="22"/>
      <w:szCs w:val="22"/>
      <w:lang w:eastAsia="en-US"/>
    </w:rPr>
  </w:style>
  <w:style w:type="paragraph" w:styleId="Ttulo1">
    <w:name w:val="heading 1"/>
    <w:basedOn w:val="Normal"/>
    <w:next w:val="Normal"/>
    <w:link w:val="Ttulo1Carcter"/>
    <w:uiPriority w:val="9"/>
    <w:qFormat/>
    <w:rsid w:val="006535A9"/>
    <w:pPr>
      <w:spacing w:after="0" w:line="360" w:lineRule="auto"/>
      <w:jc w:val="both"/>
      <w:outlineLvl w:val="0"/>
    </w:pPr>
    <w:rPr>
      <w:rFonts w:ascii="Times New Roman" w:eastAsia="Times New Roman" w:hAnsi="Times New Roman"/>
      <w:b/>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3FC2"/>
    <w:pPr>
      <w:ind w:left="720"/>
      <w:contextualSpacing/>
    </w:pPr>
  </w:style>
  <w:style w:type="character" w:styleId="TextodoMarcadordePosio">
    <w:name w:val="Placeholder Text"/>
    <w:uiPriority w:val="99"/>
    <w:semiHidden/>
    <w:rsid w:val="004D3FC2"/>
    <w:rPr>
      <w:color w:val="808080"/>
    </w:rPr>
  </w:style>
  <w:style w:type="paragraph" w:styleId="Textodebalo">
    <w:name w:val="Balloon Text"/>
    <w:basedOn w:val="Normal"/>
    <w:link w:val="TextodebaloCarcter"/>
    <w:uiPriority w:val="99"/>
    <w:semiHidden/>
    <w:unhideWhenUsed/>
    <w:rsid w:val="004D3FC2"/>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4D3FC2"/>
    <w:rPr>
      <w:rFonts w:ascii="Tahoma" w:hAnsi="Tahoma" w:cs="Tahoma"/>
      <w:sz w:val="16"/>
      <w:szCs w:val="16"/>
    </w:rPr>
  </w:style>
  <w:style w:type="paragraph" w:styleId="Cabealho">
    <w:name w:val="header"/>
    <w:basedOn w:val="Normal"/>
    <w:link w:val="CabealhoCarcter"/>
    <w:uiPriority w:val="99"/>
    <w:unhideWhenUsed/>
    <w:rsid w:val="00EA4B5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A4B58"/>
  </w:style>
  <w:style w:type="paragraph" w:styleId="Rodap">
    <w:name w:val="footer"/>
    <w:basedOn w:val="Normal"/>
    <w:link w:val="RodapCarcter"/>
    <w:uiPriority w:val="99"/>
    <w:unhideWhenUsed/>
    <w:rsid w:val="00EA4B5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A4B58"/>
  </w:style>
  <w:style w:type="character" w:customStyle="1" w:styleId="Ttulo1Carcter">
    <w:name w:val="Título 1 Carácter"/>
    <w:link w:val="Ttulo1"/>
    <w:uiPriority w:val="9"/>
    <w:rsid w:val="006535A9"/>
    <w:rPr>
      <w:rFonts w:ascii="Times New Roman" w:eastAsia="Times New Roman" w:hAnsi="Times New Roman" w:cs="Times New Roman"/>
      <w:b/>
      <w:sz w:val="24"/>
      <w:szCs w:val="24"/>
      <w:lang w:eastAsia="pt-PT"/>
    </w:rPr>
  </w:style>
  <w:style w:type="paragraph" w:styleId="Subttulo">
    <w:name w:val="Subtitle"/>
    <w:basedOn w:val="Normal"/>
    <w:link w:val="SubttuloCarcter"/>
    <w:uiPriority w:val="11"/>
    <w:qFormat/>
    <w:rsid w:val="006535A9"/>
    <w:pPr>
      <w:spacing w:after="60" w:line="240" w:lineRule="auto"/>
      <w:jc w:val="center"/>
      <w:outlineLvl w:val="1"/>
    </w:pPr>
    <w:rPr>
      <w:rFonts w:ascii="Arial" w:eastAsia="Times New Roman" w:hAnsi="Arial"/>
      <w:sz w:val="24"/>
      <w:szCs w:val="20"/>
      <w:lang w:val="en-GB" w:eastAsia="pt-PT"/>
    </w:rPr>
  </w:style>
  <w:style w:type="character" w:customStyle="1" w:styleId="SubttuloCarcter">
    <w:name w:val="Subtítulo Carácter"/>
    <w:link w:val="Subttulo"/>
    <w:uiPriority w:val="11"/>
    <w:rsid w:val="006535A9"/>
    <w:rPr>
      <w:rFonts w:ascii="Arial" w:eastAsia="Times New Roman" w:hAnsi="Arial" w:cs="Times New Roman"/>
      <w:sz w:val="24"/>
      <w:szCs w:val="20"/>
      <w:lang w:val="en-GB" w:eastAsia="pt-PT"/>
    </w:rPr>
  </w:style>
  <w:style w:type="character" w:styleId="Hiperligao">
    <w:name w:val="Hyperlink"/>
    <w:uiPriority w:val="99"/>
    <w:rsid w:val="006535A9"/>
    <w:rPr>
      <w:rFonts w:cs="Times New Roman"/>
      <w:color w:val="0000FF"/>
      <w:u w:val="single"/>
    </w:rPr>
  </w:style>
  <w:style w:type="paragraph" w:styleId="Textodenotaderodap">
    <w:name w:val="footnote text"/>
    <w:basedOn w:val="Normal"/>
    <w:link w:val="TextodenotaderodapCarcter"/>
    <w:uiPriority w:val="99"/>
    <w:semiHidden/>
    <w:unhideWhenUsed/>
    <w:rsid w:val="002F2718"/>
    <w:pPr>
      <w:spacing w:after="0" w:line="240" w:lineRule="auto"/>
    </w:pPr>
    <w:rPr>
      <w:sz w:val="20"/>
      <w:szCs w:val="20"/>
    </w:rPr>
  </w:style>
  <w:style w:type="character" w:customStyle="1" w:styleId="TextodenotaderodapCarcter">
    <w:name w:val="Texto de nota de rodapé Carácter"/>
    <w:link w:val="Textodenotaderodap"/>
    <w:uiPriority w:val="99"/>
    <w:semiHidden/>
    <w:rsid w:val="002F2718"/>
    <w:rPr>
      <w:sz w:val="20"/>
      <w:szCs w:val="20"/>
    </w:rPr>
  </w:style>
  <w:style w:type="character" w:styleId="Refdenotaderodap">
    <w:name w:val="footnote reference"/>
    <w:uiPriority w:val="99"/>
    <w:semiHidden/>
    <w:unhideWhenUsed/>
    <w:rsid w:val="002F2718"/>
    <w:rPr>
      <w:vertAlign w:val="superscript"/>
    </w:rPr>
  </w:style>
  <w:style w:type="table" w:styleId="Tabelacomgrelha">
    <w:name w:val="Table Grid"/>
    <w:basedOn w:val="Tabelanormal"/>
    <w:uiPriority w:val="59"/>
    <w:rsid w:val="00A52B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elanormal"/>
    <w:uiPriority w:val="60"/>
    <w:rsid w:val="00A52B48"/>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3"/>
    <w:pPr>
      <w:spacing w:after="200" w:line="276" w:lineRule="auto"/>
    </w:pPr>
    <w:rPr>
      <w:sz w:val="22"/>
      <w:szCs w:val="22"/>
      <w:lang w:eastAsia="en-US"/>
    </w:rPr>
  </w:style>
  <w:style w:type="paragraph" w:styleId="Cabealho1">
    <w:name w:val="heading 1"/>
    <w:basedOn w:val="Normal"/>
    <w:next w:val="Normal"/>
    <w:link w:val="Cabealho1Carcter"/>
    <w:uiPriority w:val="9"/>
    <w:qFormat/>
    <w:rsid w:val="006535A9"/>
    <w:pPr>
      <w:spacing w:after="0" w:line="360" w:lineRule="auto"/>
      <w:jc w:val="both"/>
      <w:outlineLvl w:val="0"/>
    </w:pPr>
    <w:rPr>
      <w:rFonts w:ascii="Times New Roman" w:eastAsia="Times New Roman" w:hAnsi="Times New Roman"/>
      <w:b/>
      <w:sz w:val="24"/>
      <w:szCs w:val="24"/>
      <w:lang w:val="x-none"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3FC2"/>
    <w:pPr>
      <w:ind w:left="720"/>
      <w:contextualSpacing/>
    </w:pPr>
  </w:style>
  <w:style w:type="character" w:styleId="TextodoMarcadordePosio">
    <w:name w:val="Placeholder Text"/>
    <w:uiPriority w:val="99"/>
    <w:semiHidden/>
    <w:rsid w:val="004D3FC2"/>
    <w:rPr>
      <w:color w:val="808080"/>
    </w:rPr>
  </w:style>
  <w:style w:type="paragraph" w:styleId="Textodebalo">
    <w:name w:val="Balloon Text"/>
    <w:basedOn w:val="Normal"/>
    <w:link w:val="TextodebaloCarcter"/>
    <w:uiPriority w:val="99"/>
    <w:semiHidden/>
    <w:unhideWhenUsed/>
    <w:rsid w:val="004D3FC2"/>
    <w:pPr>
      <w:spacing w:after="0" w:line="240" w:lineRule="auto"/>
    </w:pPr>
    <w:rPr>
      <w:rFonts w:ascii="Tahoma" w:hAnsi="Tahoma"/>
      <w:sz w:val="16"/>
      <w:szCs w:val="16"/>
      <w:lang w:val="x-none" w:eastAsia="x-none"/>
    </w:rPr>
  </w:style>
  <w:style w:type="character" w:customStyle="1" w:styleId="TextodebaloCarcter">
    <w:name w:val="Texto de balão Carácter"/>
    <w:link w:val="Textodebalo"/>
    <w:uiPriority w:val="99"/>
    <w:semiHidden/>
    <w:rsid w:val="004D3FC2"/>
    <w:rPr>
      <w:rFonts w:ascii="Tahoma" w:hAnsi="Tahoma" w:cs="Tahoma"/>
      <w:sz w:val="16"/>
      <w:szCs w:val="16"/>
    </w:rPr>
  </w:style>
  <w:style w:type="paragraph" w:styleId="Cabealho">
    <w:name w:val="header"/>
    <w:basedOn w:val="Normal"/>
    <w:link w:val="CabealhoCarcter"/>
    <w:uiPriority w:val="99"/>
    <w:unhideWhenUsed/>
    <w:rsid w:val="00EA4B5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A4B58"/>
  </w:style>
  <w:style w:type="paragraph" w:styleId="Rodap">
    <w:name w:val="footer"/>
    <w:basedOn w:val="Normal"/>
    <w:link w:val="RodapCarcter"/>
    <w:uiPriority w:val="99"/>
    <w:unhideWhenUsed/>
    <w:rsid w:val="00EA4B5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A4B58"/>
  </w:style>
  <w:style w:type="character" w:customStyle="1" w:styleId="Cabealho1Carcter">
    <w:name w:val="Cabeçalho 1 Carácter"/>
    <w:link w:val="Cabealho1"/>
    <w:uiPriority w:val="9"/>
    <w:rsid w:val="006535A9"/>
    <w:rPr>
      <w:rFonts w:ascii="Times New Roman" w:eastAsia="Times New Roman" w:hAnsi="Times New Roman" w:cs="Times New Roman"/>
      <w:b/>
      <w:sz w:val="24"/>
      <w:szCs w:val="24"/>
      <w:lang w:eastAsia="pt-PT"/>
    </w:rPr>
  </w:style>
  <w:style w:type="paragraph" w:styleId="Subttulo">
    <w:name w:val="Subtitle"/>
    <w:basedOn w:val="Normal"/>
    <w:link w:val="SubttuloCarcter"/>
    <w:uiPriority w:val="11"/>
    <w:qFormat/>
    <w:rsid w:val="006535A9"/>
    <w:pPr>
      <w:spacing w:after="60" w:line="240" w:lineRule="auto"/>
      <w:jc w:val="center"/>
      <w:outlineLvl w:val="1"/>
    </w:pPr>
    <w:rPr>
      <w:rFonts w:ascii="Arial" w:eastAsia="Times New Roman" w:hAnsi="Arial"/>
      <w:sz w:val="24"/>
      <w:szCs w:val="20"/>
      <w:lang w:val="en-GB" w:eastAsia="pt-PT"/>
    </w:rPr>
  </w:style>
  <w:style w:type="character" w:customStyle="1" w:styleId="SubttuloCarcter">
    <w:name w:val="Subtítulo Carácter"/>
    <w:link w:val="Subttulo"/>
    <w:uiPriority w:val="11"/>
    <w:rsid w:val="006535A9"/>
    <w:rPr>
      <w:rFonts w:ascii="Arial" w:eastAsia="Times New Roman" w:hAnsi="Arial" w:cs="Times New Roman"/>
      <w:sz w:val="24"/>
      <w:szCs w:val="20"/>
      <w:lang w:val="en-GB" w:eastAsia="pt-PT"/>
    </w:rPr>
  </w:style>
  <w:style w:type="character" w:styleId="Hiperligao">
    <w:name w:val="Hyperlink"/>
    <w:uiPriority w:val="99"/>
    <w:rsid w:val="006535A9"/>
    <w:rPr>
      <w:rFonts w:cs="Times New Roman"/>
      <w:color w:val="0000FF"/>
      <w:u w:val="single"/>
    </w:rPr>
  </w:style>
  <w:style w:type="paragraph" w:styleId="Textodenotaderodap">
    <w:name w:val="footnote text"/>
    <w:basedOn w:val="Normal"/>
    <w:link w:val="TextodenotaderodapCarcter"/>
    <w:uiPriority w:val="99"/>
    <w:semiHidden/>
    <w:unhideWhenUsed/>
    <w:rsid w:val="002F2718"/>
    <w:pPr>
      <w:spacing w:after="0" w:line="240" w:lineRule="auto"/>
    </w:pPr>
    <w:rPr>
      <w:sz w:val="20"/>
      <w:szCs w:val="20"/>
      <w:lang w:val="x-none" w:eastAsia="x-none"/>
    </w:rPr>
  </w:style>
  <w:style w:type="character" w:customStyle="1" w:styleId="TextodenotaderodapCarcter">
    <w:name w:val="Texto de nota de rodapé Carácter"/>
    <w:link w:val="Textodenotaderodap"/>
    <w:uiPriority w:val="99"/>
    <w:semiHidden/>
    <w:rsid w:val="002F2718"/>
    <w:rPr>
      <w:sz w:val="20"/>
      <w:szCs w:val="20"/>
    </w:rPr>
  </w:style>
  <w:style w:type="character" w:styleId="Refdenotaderodap">
    <w:name w:val="footnote reference"/>
    <w:uiPriority w:val="99"/>
    <w:semiHidden/>
    <w:unhideWhenUsed/>
    <w:rsid w:val="002F2718"/>
    <w:rPr>
      <w:vertAlign w:val="superscript"/>
    </w:rPr>
  </w:style>
  <w:style w:type="table" w:styleId="Tabelacomgrelha">
    <w:name w:val="Table Grid"/>
    <w:basedOn w:val="Tabelanormal"/>
    <w:uiPriority w:val="59"/>
    <w:rsid w:val="00A52B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elanormal"/>
    <w:uiPriority w:val="60"/>
    <w:rsid w:val="00A52B48"/>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008404136">
      <w:bodyDiv w:val="1"/>
      <w:marLeft w:val="0"/>
      <w:marRight w:val="0"/>
      <w:marTop w:val="0"/>
      <w:marBottom w:val="0"/>
      <w:divBdr>
        <w:top w:val="none" w:sz="0" w:space="0" w:color="auto"/>
        <w:left w:val="none" w:sz="0" w:space="0" w:color="auto"/>
        <w:bottom w:val="none" w:sz="0" w:space="0" w:color="auto"/>
        <w:right w:val="none" w:sz="0" w:space="0" w:color="auto"/>
      </w:divBdr>
      <w:divsChild>
        <w:div w:id="219247045">
          <w:marLeft w:val="0"/>
          <w:marRight w:val="0"/>
          <w:marTop w:val="0"/>
          <w:marBottom w:val="0"/>
          <w:divBdr>
            <w:top w:val="none" w:sz="0" w:space="0" w:color="auto"/>
            <w:left w:val="none" w:sz="0" w:space="0" w:color="auto"/>
            <w:bottom w:val="none" w:sz="0" w:space="0" w:color="auto"/>
            <w:right w:val="none" w:sz="0" w:space="0" w:color="auto"/>
          </w:divBdr>
          <w:divsChild>
            <w:div w:id="1772117839">
              <w:marLeft w:val="0"/>
              <w:marRight w:val="0"/>
              <w:marTop w:val="0"/>
              <w:marBottom w:val="0"/>
              <w:divBdr>
                <w:top w:val="none" w:sz="0" w:space="0" w:color="auto"/>
                <w:left w:val="none" w:sz="0" w:space="0" w:color="auto"/>
                <w:bottom w:val="none" w:sz="0" w:space="0" w:color="auto"/>
                <w:right w:val="none" w:sz="0" w:space="0" w:color="auto"/>
              </w:divBdr>
              <w:divsChild>
                <w:div w:id="847603065">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0"/>
                      <w:marRight w:val="0"/>
                      <w:marTop w:val="0"/>
                      <w:marBottom w:val="0"/>
                      <w:divBdr>
                        <w:top w:val="none" w:sz="0" w:space="0" w:color="auto"/>
                        <w:left w:val="none" w:sz="0" w:space="0" w:color="auto"/>
                        <w:bottom w:val="none" w:sz="0" w:space="0" w:color="auto"/>
                        <w:right w:val="none" w:sz="0" w:space="0" w:color="auto"/>
                      </w:divBdr>
                      <w:divsChild>
                        <w:div w:id="934676677">
                          <w:marLeft w:val="0"/>
                          <w:marRight w:val="0"/>
                          <w:marTop w:val="0"/>
                          <w:marBottom w:val="0"/>
                          <w:divBdr>
                            <w:top w:val="none" w:sz="0" w:space="0" w:color="auto"/>
                            <w:left w:val="none" w:sz="0" w:space="0" w:color="auto"/>
                            <w:bottom w:val="none" w:sz="0" w:space="0" w:color="auto"/>
                            <w:right w:val="none" w:sz="0" w:space="0" w:color="auto"/>
                          </w:divBdr>
                          <w:divsChild>
                            <w:div w:id="7550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5208">
      <w:bodyDiv w:val="1"/>
      <w:marLeft w:val="0"/>
      <w:marRight w:val="0"/>
      <w:marTop w:val="0"/>
      <w:marBottom w:val="0"/>
      <w:divBdr>
        <w:top w:val="none" w:sz="0" w:space="0" w:color="auto"/>
        <w:left w:val="none" w:sz="0" w:space="0" w:color="auto"/>
        <w:bottom w:val="none" w:sz="0" w:space="0" w:color="auto"/>
        <w:right w:val="none" w:sz="0" w:space="0" w:color="auto"/>
      </w:divBdr>
      <w:divsChild>
        <w:div w:id="259333554">
          <w:marLeft w:val="0"/>
          <w:marRight w:val="0"/>
          <w:marTop w:val="0"/>
          <w:marBottom w:val="0"/>
          <w:divBdr>
            <w:top w:val="none" w:sz="0" w:space="0" w:color="auto"/>
            <w:left w:val="none" w:sz="0" w:space="0" w:color="auto"/>
            <w:bottom w:val="none" w:sz="0" w:space="0" w:color="auto"/>
            <w:right w:val="none" w:sz="0" w:space="0" w:color="auto"/>
          </w:divBdr>
          <w:divsChild>
            <w:div w:id="929050594">
              <w:marLeft w:val="0"/>
              <w:marRight w:val="0"/>
              <w:marTop w:val="0"/>
              <w:marBottom w:val="0"/>
              <w:divBdr>
                <w:top w:val="none" w:sz="0" w:space="0" w:color="auto"/>
                <w:left w:val="none" w:sz="0" w:space="0" w:color="auto"/>
                <w:bottom w:val="none" w:sz="0" w:space="0" w:color="auto"/>
                <w:right w:val="none" w:sz="0" w:space="0" w:color="auto"/>
              </w:divBdr>
              <w:divsChild>
                <w:div w:id="720977228">
                  <w:marLeft w:val="0"/>
                  <w:marRight w:val="0"/>
                  <w:marTop w:val="0"/>
                  <w:marBottom w:val="0"/>
                  <w:divBdr>
                    <w:top w:val="none" w:sz="0" w:space="0" w:color="auto"/>
                    <w:left w:val="none" w:sz="0" w:space="0" w:color="auto"/>
                    <w:bottom w:val="none" w:sz="0" w:space="0" w:color="auto"/>
                    <w:right w:val="none" w:sz="0" w:space="0" w:color="auto"/>
                  </w:divBdr>
                  <w:divsChild>
                    <w:div w:id="139276366">
                      <w:marLeft w:val="0"/>
                      <w:marRight w:val="0"/>
                      <w:marTop w:val="0"/>
                      <w:marBottom w:val="0"/>
                      <w:divBdr>
                        <w:top w:val="none" w:sz="0" w:space="0" w:color="auto"/>
                        <w:left w:val="none" w:sz="0" w:space="0" w:color="auto"/>
                        <w:bottom w:val="none" w:sz="0" w:space="0" w:color="auto"/>
                        <w:right w:val="none" w:sz="0" w:space="0" w:color="auto"/>
                      </w:divBdr>
                      <w:divsChild>
                        <w:div w:id="1562326527">
                          <w:marLeft w:val="0"/>
                          <w:marRight w:val="0"/>
                          <w:marTop w:val="0"/>
                          <w:marBottom w:val="0"/>
                          <w:divBdr>
                            <w:top w:val="none" w:sz="0" w:space="0" w:color="auto"/>
                            <w:left w:val="none" w:sz="0" w:space="0" w:color="auto"/>
                            <w:bottom w:val="none" w:sz="0" w:space="0" w:color="auto"/>
                            <w:right w:val="none" w:sz="0" w:space="0" w:color="auto"/>
                          </w:divBdr>
                          <w:divsChild>
                            <w:div w:id="14547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2335">
      <w:bodyDiv w:val="1"/>
      <w:marLeft w:val="0"/>
      <w:marRight w:val="0"/>
      <w:marTop w:val="0"/>
      <w:marBottom w:val="0"/>
      <w:divBdr>
        <w:top w:val="none" w:sz="0" w:space="0" w:color="auto"/>
        <w:left w:val="none" w:sz="0" w:space="0" w:color="auto"/>
        <w:bottom w:val="none" w:sz="0" w:space="0" w:color="auto"/>
        <w:right w:val="none" w:sz="0" w:space="0" w:color="auto"/>
      </w:divBdr>
      <w:divsChild>
        <w:div w:id="463235108">
          <w:marLeft w:val="0"/>
          <w:marRight w:val="0"/>
          <w:marTop w:val="0"/>
          <w:marBottom w:val="0"/>
          <w:divBdr>
            <w:top w:val="none" w:sz="0" w:space="0" w:color="auto"/>
            <w:left w:val="none" w:sz="0" w:space="0" w:color="auto"/>
            <w:bottom w:val="none" w:sz="0" w:space="0" w:color="auto"/>
            <w:right w:val="none" w:sz="0" w:space="0" w:color="auto"/>
          </w:divBdr>
        </w:div>
      </w:divsChild>
    </w:div>
    <w:div w:id="1563130264">
      <w:bodyDiv w:val="1"/>
      <w:marLeft w:val="0"/>
      <w:marRight w:val="0"/>
      <w:marTop w:val="0"/>
      <w:marBottom w:val="0"/>
      <w:divBdr>
        <w:top w:val="none" w:sz="0" w:space="0" w:color="auto"/>
        <w:left w:val="none" w:sz="0" w:space="0" w:color="auto"/>
        <w:bottom w:val="none" w:sz="0" w:space="0" w:color="auto"/>
        <w:right w:val="none" w:sz="0" w:space="0" w:color="auto"/>
      </w:divBdr>
      <w:divsChild>
        <w:div w:id="1008946761">
          <w:marLeft w:val="0"/>
          <w:marRight w:val="0"/>
          <w:marTop w:val="0"/>
          <w:marBottom w:val="0"/>
          <w:divBdr>
            <w:top w:val="none" w:sz="0" w:space="0" w:color="auto"/>
            <w:left w:val="none" w:sz="0" w:space="0" w:color="auto"/>
            <w:bottom w:val="none" w:sz="0" w:space="0" w:color="auto"/>
            <w:right w:val="none" w:sz="0" w:space="0" w:color="auto"/>
          </w:divBdr>
          <w:divsChild>
            <w:div w:id="356852109">
              <w:marLeft w:val="0"/>
              <w:marRight w:val="0"/>
              <w:marTop w:val="0"/>
              <w:marBottom w:val="0"/>
              <w:divBdr>
                <w:top w:val="none" w:sz="0" w:space="0" w:color="auto"/>
                <w:left w:val="none" w:sz="0" w:space="0" w:color="auto"/>
                <w:bottom w:val="none" w:sz="0" w:space="0" w:color="auto"/>
                <w:right w:val="none" w:sz="0" w:space="0" w:color="auto"/>
              </w:divBdr>
              <w:divsChild>
                <w:div w:id="1886404369">
                  <w:marLeft w:val="0"/>
                  <w:marRight w:val="0"/>
                  <w:marTop w:val="0"/>
                  <w:marBottom w:val="0"/>
                  <w:divBdr>
                    <w:top w:val="none" w:sz="0" w:space="0" w:color="auto"/>
                    <w:left w:val="none" w:sz="0" w:space="0" w:color="auto"/>
                    <w:bottom w:val="none" w:sz="0" w:space="0" w:color="auto"/>
                    <w:right w:val="none" w:sz="0" w:space="0" w:color="auto"/>
                  </w:divBdr>
                  <w:divsChild>
                    <w:div w:id="594291508">
                      <w:marLeft w:val="0"/>
                      <w:marRight w:val="0"/>
                      <w:marTop w:val="0"/>
                      <w:marBottom w:val="0"/>
                      <w:divBdr>
                        <w:top w:val="none" w:sz="0" w:space="0" w:color="auto"/>
                        <w:left w:val="none" w:sz="0" w:space="0" w:color="auto"/>
                        <w:bottom w:val="none" w:sz="0" w:space="0" w:color="auto"/>
                        <w:right w:val="none" w:sz="0" w:space="0" w:color="auto"/>
                      </w:divBdr>
                      <w:divsChild>
                        <w:div w:id="1101488686">
                          <w:marLeft w:val="0"/>
                          <w:marRight w:val="0"/>
                          <w:marTop w:val="0"/>
                          <w:marBottom w:val="0"/>
                          <w:divBdr>
                            <w:top w:val="none" w:sz="0" w:space="0" w:color="auto"/>
                            <w:left w:val="none" w:sz="0" w:space="0" w:color="auto"/>
                            <w:bottom w:val="none" w:sz="0" w:space="0" w:color="auto"/>
                            <w:right w:val="none" w:sz="0" w:space="0" w:color="auto"/>
                          </w:divBdr>
                          <w:divsChild>
                            <w:div w:id="197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o.crespo@iscte.p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5901-E937-497B-9D72-FB8A3AD2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9687</Words>
  <Characters>52313</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61877</CharactersWithSpaces>
  <SharedDoc>false</SharedDoc>
  <HLinks>
    <vt:vector size="12" baseType="variant">
      <vt:variant>
        <vt:i4>3997775</vt:i4>
      </vt:variant>
      <vt:variant>
        <vt:i4>3</vt:i4>
      </vt:variant>
      <vt:variant>
        <vt:i4>0</vt:i4>
      </vt:variant>
      <vt:variant>
        <vt:i4>5</vt:i4>
      </vt:variant>
      <vt:variant>
        <vt:lpwstr>mailto:nuno.crespo@iscte.pt</vt:lpwstr>
      </vt:variant>
      <vt:variant>
        <vt:lpwstr/>
      </vt:variant>
      <vt:variant>
        <vt:i4>7274502</vt:i4>
      </vt:variant>
      <vt:variant>
        <vt:i4>0</vt:i4>
      </vt:variant>
      <vt:variant>
        <vt:i4>0</vt:i4>
      </vt:variant>
      <vt:variant>
        <vt:i4>5</vt:i4>
      </vt:variant>
      <vt:variant>
        <vt:lpwstr>mailto:nadia.simoes@iscte.pt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Nogueira Simoes2</dc:creator>
  <cp:lastModifiedBy>Paula</cp:lastModifiedBy>
  <cp:revision>2</cp:revision>
  <dcterms:created xsi:type="dcterms:W3CDTF">2014-04-07T16:29:00Z</dcterms:created>
  <dcterms:modified xsi:type="dcterms:W3CDTF">2014-04-07T16:29:00Z</dcterms:modified>
</cp:coreProperties>
</file>